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rFonts w:ascii="Times New Roman" w:cs="Times New Roman" w:eastAsia="Times New Roman" w:hAnsi="Times New Roman"/>
          <w:b w:val="1"/>
          <w:color w:val="000000"/>
        </w:rPr>
      </w:pPr>
      <w:bookmarkStart w:colFirst="0" w:colLast="0" w:name="_djj8m1mespme" w:id="0"/>
      <w:bookmarkEnd w:id="0"/>
      <w:r w:rsidDel="00000000" w:rsidR="00000000" w:rsidRPr="00000000">
        <w:rPr>
          <w:rFonts w:ascii="Times New Roman" w:cs="Times New Roman" w:eastAsia="Times New Roman" w:hAnsi="Times New Roman"/>
          <w:b w:val="1"/>
          <w:color w:val="000000"/>
          <w:rtl w:val="0"/>
        </w:rPr>
        <w:t xml:space="preserve">ПІДВИЩЕННЯ ЕФЕКТИВНОСТІ МЕНЕДЖМЕНТУ З ДОЛУЧЕННЯМ ШІ ТА ГЕНШІ В УМОВАХ ПІСЛЯВОЄННОЇ ВІДБУДОВИ УКРАЇНИ</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before="0" w:lineRule="auto"/>
        <w:ind w:lef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Відновлення України після війни є величезним та складним завданням, яке вимагає не тільки значних ресурсів та зусиль, але і новаторських підходів та стратегій. Країна стикається з численними викликами, включаючи відновлення інфраструктури, забезпечення соціальних послуг, підтримку економічного зростання та зміцнення міжнародних відносин. Все це вимагає від нас, як від громадян, так і від уряду, бути гнучкими, відкритими для змін та готовими до впровадження новітніх технологій.</w:t>
      </w:r>
    </w:p>
    <w:p w:rsidR="00000000" w:rsidDel="00000000" w:rsidP="00000000" w:rsidRDefault="00000000" w:rsidRPr="00000000" w14:paraId="00000005">
      <w:pPr>
        <w:spacing w:after="0" w:before="0" w:lineRule="auto"/>
        <w:ind w:lef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контексті, Штучний Інтелект (ШІ) та Генеративний Штучний Інтелект (ГенШІ) виступають як потенційні катализатори змін, пропонуючи рішення, які можуть революціонізувати традиційні методи управління та стратегічного планування. Вони можуть допомогти у формуванні ефективних стратегій, оптимізації ресурсів, підвищенні якості проєктів та забезпеченні ефективної комунікації між усіма зацікавленими сторонами.</w:t>
      </w:r>
    </w:p>
    <w:p w:rsidR="00000000" w:rsidDel="00000000" w:rsidP="00000000" w:rsidRDefault="00000000" w:rsidRPr="00000000" w14:paraId="00000006">
      <w:pPr>
        <w:spacing w:after="0" w:before="0" w:lineRule="auto"/>
        <w:ind w:lef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ШІ та ГенШІ у процесі відбудови може сприяти створенню стабільного, інклюзивного та сталого майбутнього для України. Ці технології можуть відіграти ключову роль у відновленні країни, дозволяючи нам відновити пошкоджені території, підтримати громади, стимулювати економічний розвиток та зміцнити міжнародні відносини.</w:t>
      </w:r>
    </w:p>
    <w:p w:rsidR="00000000" w:rsidDel="00000000" w:rsidP="00000000" w:rsidRDefault="00000000" w:rsidRPr="00000000" w14:paraId="00000007">
      <w:pPr>
        <w:spacing w:after="0" w:before="0" w:lineRule="auto"/>
        <w:ind w:lef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інтеграція ШІ та ГенШІ у стратегії відбудови України є не тільки доцільною, але і необхідною для забезпечення ефективного та успішного відновлення країни в постконфліктний період. Вони можуть допомогти нам побудувати нову Україну, яка буде сильною, справедливою та процвітаючою.</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Єдина стратегія реконструкції.</w:t>
      </w:r>
      <w:r w:rsidDel="00000000" w:rsidR="00000000" w:rsidRPr="00000000">
        <w:rPr>
          <w:rFonts w:ascii="Times New Roman" w:cs="Times New Roman" w:eastAsia="Times New Roman" w:hAnsi="Times New Roman"/>
          <w:sz w:val="28"/>
          <w:szCs w:val="28"/>
          <w:rtl w:val="0"/>
        </w:rPr>
        <w:t xml:space="preserve"> У контексті післявоєнної відбудови України, формування єдиної та послідовної стратегії реконструкції є вітальним. Це завдання вимагає глибокого аналізу потреб та пріоритетів різних регіонів та громад, а також розробки інноваційних рішень та планів дій, які відповідають визначеним цілям та пріоритетам. ШІ та ГенШІ можуть відіграти ключову роль у цьому процесі, пропонуючи інструменти для аналізу, планування та впровадження ефективних програм реконструкції.</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допомогою ШІ та ГенШІ, уряд та інші стейкхолдери можуть впроваджувати програми реконструкції, які є не тільки ефективними, але і гнучкими, адаптованими до змінюваних обставин та потреб. Це також забезпечує можливість моніторингу та оцінки впроваджених програм, щоб забезпечити їхню продуктивність та вплив.</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Комунікація та координація.</w:t>
      </w:r>
      <w:r w:rsidDel="00000000" w:rsidR="00000000" w:rsidRPr="00000000">
        <w:rPr>
          <w:rFonts w:ascii="Times New Roman" w:cs="Times New Roman" w:eastAsia="Times New Roman" w:hAnsi="Times New Roman"/>
          <w:sz w:val="28"/>
          <w:szCs w:val="28"/>
          <w:rtl w:val="0"/>
        </w:rPr>
        <w:t xml:space="preserve"> ШІ може сприяти комунікації та координації у реальному часі між урядовими агентствами, міжнародними партнерами та іншими зацікавленими сторонами. Це важливо для забезпечення того, щоб всі сторони мали однакове розуміння процесу реконструкції. Залучення міжнародних партнерів важливе для внесення різних точок зору та експертизи. Воно також допомагає у мобілізації ресурсів та здобутті підтримки для зусиль з реконструкції.</w:t>
      </w:r>
    </w:p>
    <w:p w:rsidR="00000000" w:rsidDel="00000000" w:rsidP="00000000" w:rsidRDefault="00000000" w:rsidRPr="00000000" w14:paraId="0000000B">
      <w:pPr>
        <w:ind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Аналіз та оцінка проєктів.</w:t>
      </w:r>
      <w:r w:rsidDel="00000000" w:rsidR="00000000" w:rsidRPr="00000000">
        <w:rPr>
          <w:rFonts w:ascii="Times New Roman" w:cs="Times New Roman" w:eastAsia="Times New Roman" w:hAnsi="Times New Roman"/>
          <w:sz w:val="28"/>
          <w:szCs w:val="28"/>
          <w:rtl w:val="0"/>
        </w:rPr>
        <w:t xml:space="preserve"> ШІ та ГенШІ можуть проводити глибокий аналіз та оцінку проєктів, враховуючи вартість, часові рамки, потенційний вплив та ризики. Це дозволяє забезпечити, що тільки найефективніші та найпридатніші проєкти отримують затвердження та фінансування.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Оптимізація управлінських процесів.</w:t>
      </w:r>
      <w:r w:rsidDel="00000000" w:rsidR="00000000" w:rsidRPr="00000000">
        <w:rPr>
          <w:rFonts w:ascii="Times New Roman" w:cs="Times New Roman" w:eastAsia="Times New Roman" w:hAnsi="Times New Roman"/>
          <w:sz w:val="28"/>
          <w:szCs w:val="28"/>
          <w:rtl w:val="0"/>
        </w:rPr>
        <w:t xml:space="preserve"> Автоматизація та аналітика, які надаються ШІ та ГенШІ, можуть підвищити продуктивність та ефективність управління, допомагаючи у визначенні пріоритетів, алокуванні ресурсів та моніторингу виконання проєктів. Вони можуть допомогти уряду та партнерам у визначенні пріоритетів, алокуванні ресурсів та моніторингу виконання проєктів, що забезпечить швидше та більш збалансоване відновлення.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Інновації та економічний розвиток.</w:t>
      </w:r>
      <w:r w:rsidDel="00000000" w:rsidR="00000000" w:rsidRPr="00000000">
        <w:rPr>
          <w:rFonts w:ascii="Times New Roman" w:cs="Times New Roman" w:eastAsia="Times New Roman" w:hAnsi="Times New Roman"/>
          <w:sz w:val="28"/>
          <w:szCs w:val="28"/>
          <w:rtl w:val="0"/>
        </w:rPr>
        <w:t xml:space="preserve"> Впровадження новітніх технологій, таких як ШІ та ГенШІ, може сприяти розвитку інноваційних рішень та стратегій, які відповідають унікальним потребам та викликам країни. Інновації можуть відкрити нові можливості для інновацій, економічного зростання, створення робочих місць та підвищення конкурентоспроможності України на міжнародному рівні.</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 </w:t>
      </w:r>
      <w:r w:rsidDel="00000000" w:rsidR="00000000" w:rsidRPr="00000000">
        <w:rPr>
          <w:rFonts w:ascii="Times New Roman" w:cs="Times New Roman" w:eastAsia="Times New Roman" w:hAnsi="Times New Roman"/>
          <w:sz w:val="28"/>
          <w:szCs w:val="28"/>
          <w:rtl w:val="0"/>
        </w:rPr>
        <w:t xml:space="preserve">ШІ та ГенШІ можуть відіграти вирішальну роль у післявоєнній відбудові України, пропонуючи рішення для ефективного управління, інновацій та сталого розвитку. Їхня інтеграція може бути ключем до створення майбутнього, яке є інклюзивним, стабільним та процвітаючим.</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