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0B" w:rsidRDefault="00EE72B6" w:rsidP="0039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D4D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РОЗВИТКУ СХІДНОЇ ПЛОДОЖЕРКИ ТА ЗАХОДИ ЗНИЖЕННЯ ЇЇ ЧИСЕЛЬНОСТІ В УМОВАХ ПІВДЕННОГО СТЕПУ УКРАЇНИ</w:t>
      </w:r>
    </w:p>
    <w:p w:rsidR="00396D4D" w:rsidRPr="00396D4D" w:rsidRDefault="00396D4D" w:rsidP="0039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2B6" w:rsidRPr="00396D4D" w:rsidRDefault="00396D4D" w:rsidP="0039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D4D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1,2</w:t>
      </w:r>
      <w:r w:rsidR="00EE72B6" w:rsidRPr="00396D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Юдицька І.В., </w:t>
      </w:r>
      <w:proofErr w:type="spellStart"/>
      <w:r w:rsidR="00EE72B6" w:rsidRPr="00396D4D">
        <w:rPr>
          <w:rFonts w:ascii="Times New Roman" w:hAnsi="Times New Roman" w:cs="Times New Roman"/>
          <w:b/>
          <w:sz w:val="28"/>
          <w:szCs w:val="28"/>
          <w:lang w:val="uk-UA"/>
        </w:rPr>
        <w:t>м.н.с</w:t>
      </w:r>
      <w:proofErr w:type="spellEnd"/>
      <w:r w:rsidR="00EE72B6" w:rsidRPr="00396D4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E72B6" w:rsidRPr="00E072B7" w:rsidRDefault="00396D4D" w:rsidP="0039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B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="00EE72B6" w:rsidRPr="00E07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Нєжнова Н.Г., </w:t>
      </w:r>
      <w:r w:rsidRPr="00E072B7">
        <w:rPr>
          <w:rFonts w:ascii="Times New Roman" w:hAnsi="Times New Roman" w:cs="Times New Roman"/>
          <w:b/>
          <w:sz w:val="28"/>
          <w:szCs w:val="28"/>
          <w:lang w:val="uk-UA"/>
        </w:rPr>
        <w:t>ст. викладач</w:t>
      </w:r>
      <w:r w:rsidR="00EE72B6" w:rsidRPr="00E07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6D4D" w:rsidRPr="00396D4D" w:rsidRDefault="00396D4D" w:rsidP="00396D4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396D4D">
        <w:rPr>
          <w:rStyle w:val="a3"/>
          <w:rFonts w:ascii="Times New Roman" w:hAnsi="Times New Roman" w:cs="Times New Roman"/>
          <w:sz w:val="28"/>
          <w:szCs w:val="28"/>
          <w:lang w:val="uk-UA"/>
        </w:rPr>
        <w:t>Мелітопольська дослідна станція садівництва імені М.Ф. Сидоренка ІС НААН</w:t>
      </w:r>
    </w:p>
    <w:p w:rsidR="00396D4D" w:rsidRPr="00396D4D" w:rsidRDefault="00396D4D" w:rsidP="00396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6D4D">
        <w:rPr>
          <w:rStyle w:val="a3"/>
          <w:rFonts w:ascii="Times New Roman" w:hAnsi="Times New Roman" w:cs="Times New Roman"/>
          <w:sz w:val="28"/>
          <w:szCs w:val="28"/>
        </w:rPr>
        <w:t>Таврійський</w:t>
      </w:r>
      <w:proofErr w:type="spellEnd"/>
      <w:r w:rsidRPr="00396D4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D4D">
        <w:rPr>
          <w:rStyle w:val="a3"/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396D4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D4D">
        <w:rPr>
          <w:rStyle w:val="a3"/>
          <w:rFonts w:ascii="Times New Roman" w:hAnsi="Times New Roman" w:cs="Times New Roman"/>
          <w:sz w:val="28"/>
          <w:szCs w:val="28"/>
        </w:rPr>
        <w:t>агротехнологічний</w:t>
      </w:r>
      <w:proofErr w:type="spellEnd"/>
      <w:r w:rsidRPr="00396D4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D4D">
        <w:rPr>
          <w:rStyle w:val="a3"/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396D4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D4D">
        <w:rPr>
          <w:rStyle w:val="a3"/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D4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D4D">
        <w:rPr>
          <w:rStyle w:val="a3"/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396D4D">
        <w:rPr>
          <w:rStyle w:val="a3"/>
          <w:rFonts w:ascii="Times New Roman" w:hAnsi="Times New Roman" w:cs="Times New Roman"/>
          <w:sz w:val="28"/>
          <w:szCs w:val="28"/>
        </w:rPr>
        <w:t xml:space="preserve"> Моторного,</w:t>
      </w:r>
      <w:r w:rsidRPr="00396D4D">
        <w:rPr>
          <w:rFonts w:ascii="Times New Roman" w:hAnsi="Times New Roman" w:cs="Times New Roman"/>
          <w:sz w:val="28"/>
          <w:szCs w:val="28"/>
        </w:rPr>
        <w:t> </w:t>
      </w:r>
      <w:r w:rsidRPr="00396D4D"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Start"/>
      <w:r w:rsidRPr="00396D4D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894EC3">
        <w:rPr>
          <w:rStyle w:val="a3"/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="00894EC3">
        <w:rPr>
          <w:rStyle w:val="a3"/>
          <w:rFonts w:ascii="Times New Roman" w:hAnsi="Times New Roman" w:cs="Times New Roman"/>
          <w:sz w:val="28"/>
          <w:szCs w:val="28"/>
          <w:lang w:val="uk-UA"/>
        </w:rPr>
        <w:t>апоріжжя</w:t>
      </w:r>
      <w:r w:rsidRPr="00396D4D">
        <w:rPr>
          <w:rFonts w:ascii="Times New Roman" w:hAnsi="Times New Roman" w:cs="Times New Roman"/>
          <w:sz w:val="28"/>
          <w:szCs w:val="28"/>
        </w:rPr>
        <w:t> </w:t>
      </w:r>
    </w:p>
    <w:p w:rsidR="00396D4D" w:rsidRPr="00396D4D" w:rsidRDefault="00396D4D" w:rsidP="00396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96D4D">
        <w:rPr>
          <w:rFonts w:ascii="Times New Roman" w:hAnsi="Times New Roman" w:cs="Times New Roman"/>
          <w:sz w:val="28"/>
          <w:szCs w:val="28"/>
        </w:rPr>
        <w:t>iryna.yudytska@tsatu.edu.ua</w:t>
      </w:r>
    </w:p>
    <w:p w:rsidR="00396D4D" w:rsidRPr="00396D4D" w:rsidRDefault="00396D4D" w:rsidP="00396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96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nina.niezhnova@tsatu.edu.ua</w:t>
      </w:r>
    </w:p>
    <w:p w:rsidR="00EE72B6" w:rsidRPr="00396D4D" w:rsidRDefault="00EE72B6" w:rsidP="0039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AF1" w:rsidRDefault="000E490B" w:rsidP="00CB6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D4D">
        <w:rPr>
          <w:rFonts w:ascii="Times New Roman" w:hAnsi="Times New Roman" w:cs="Times New Roman"/>
          <w:sz w:val="28"/>
          <w:szCs w:val="28"/>
          <w:lang w:val="uk-UA"/>
        </w:rPr>
        <w:t>Східна плодожерка (</w:t>
      </w:r>
      <w:proofErr w:type="spellStart"/>
      <w:r w:rsidRPr="00E072B7">
        <w:rPr>
          <w:rFonts w:ascii="Times New Roman" w:hAnsi="Times New Roman" w:cs="Times New Roman"/>
          <w:i/>
          <w:sz w:val="28"/>
          <w:szCs w:val="28"/>
          <w:lang w:val="uk-UA"/>
        </w:rPr>
        <w:t>Grapholita</w:t>
      </w:r>
      <w:proofErr w:type="spellEnd"/>
      <w:r w:rsidRPr="00E072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072B7">
        <w:rPr>
          <w:rFonts w:ascii="Times New Roman" w:hAnsi="Times New Roman" w:cs="Times New Roman"/>
          <w:i/>
          <w:sz w:val="28"/>
          <w:szCs w:val="28"/>
          <w:lang w:val="uk-UA"/>
        </w:rPr>
        <w:t>molesta</w:t>
      </w:r>
      <w:proofErr w:type="spellEnd"/>
      <w:r w:rsidRPr="00396D4D">
        <w:rPr>
          <w:rFonts w:ascii="Times New Roman" w:hAnsi="Times New Roman" w:cs="Times New Roman"/>
          <w:sz w:val="28"/>
          <w:szCs w:val="28"/>
          <w:lang w:val="en-US"/>
        </w:rPr>
        <w:t xml:space="preserve"> L.</w:t>
      </w:r>
      <w:r w:rsidRPr="00396D4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96D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72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96D4D">
        <w:rPr>
          <w:rFonts w:ascii="Times New Roman" w:hAnsi="Times New Roman" w:cs="Times New Roman"/>
          <w:sz w:val="28"/>
          <w:szCs w:val="28"/>
          <w:lang w:val="uk-UA"/>
        </w:rPr>
        <w:t xml:space="preserve"> це один з найбільш </w:t>
      </w:r>
      <w:r w:rsidR="00E072B7">
        <w:rPr>
          <w:rFonts w:ascii="Times New Roman" w:hAnsi="Times New Roman" w:cs="Times New Roman"/>
          <w:sz w:val="28"/>
          <w:szCs w:val="28"/>
          <w:lang w:val="uk-UA"/>
        </w:rPr>
        <w:t xml:space="preserve"> шкідливих </w:t>
      </w:r>
      <w:proofErr w:type="spellStart"/>
      <w:r w:rsidR="00E072B7">
        <w:rPr>
          <w:rFonts w:ascii="Times New Roman" w:hAnsi="Times New Roman" w:cs="Times New Roman"/>
          <w:sz w:val="28"/>
          <w:szCs w:val="28"/>
          <w:lang w:val="uk-UA"/>
        </w:rPr>
        <w:t>олігофагів</w:t>
      </w:r>
      <w:proofErr w:type="spellEnd"/>
      <w:r w:rsidR="00E0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D4D">
        <w:rPr>
          <w:rFonts w:ascii="Times New Roman" w:hAnsi="Times New Roman" w:cs="Times New Roman"/>
          <w:sz w:val="28"/>
          <w:szCs w:val="28"/>
          <w:lang w:val="uk-UA"/>
        </w:rPr>
        <w:t>у насад</w:t>
      </w:r>
      <w:r w:rsidR="00243F12">
        <w:rPr>
          <w:rFonts w:ascii="Times New Roman" w:hAnsi="Times New Roman" w:cs="Times New Roman"/>
          <w:sz w:val="28"/>
          <w:szCs w:val="28"/>
          <w:lang w:val="uk-UA"/>
        </w:rPr>
        <w:t>женнях персика, абрикоса, сливи,</w:t>
      </w:r>
      <w:r w:rsidRPr="00396D4D">
        <w:rPr>
          <w:rFonts w:ascii="Times New Roman" w:hAnsi="Times New Roman" w:cs="Times New Roman"/>
          <w:sz w:val="28"/>
          <w:szCs w:val="28"/>
          <w:lang w:val="uk-UA"/>
        </w:rPr>
        <w:t xml:space="preserve"> яблуні, груші. </w:t>
      </w:r>
      <w:r w:rsidR="00E072B7">
        <w:rPr>
          <w:rFonts w:ascii="Times New Roman" w:hAnsi="Times New Roman" w:cs="Times New Roman"/>
          <w:sz w:val="28"/>
          <w:szCs w:val="28"/>
          <w:lang w:val="uk-UA"/>
        </w:rPr>
        <w:t>Особливо с</w:t>
      </w:r>
      <w:r w:rsidR="00E27F54" w:rsidRPr="00396D4D">
        <w:rPr>
          <w:rFonts w:ascii="Times New Roman" w:hAnsi="Times New Roman" w:cs="Times New Roman"/>
          <w:sz w:val="28"/>
          <w:szCs w:val="28"/>
          <w:lang w:val="uk-UA"/>
        </w:rPr>
        <w:t xml:space="preserve">лід </w:t>
      </w:r>
      <w:r w:rsidRPr="00396D4D">
        <w:rPr>
          <w:rFonts w:ascii="Times New Roman" w:hAnsi="Times New Roman" w:cs="Times New Roman"/>
          <w:sz w:val="28"/>
          <w:szCs w:val="28"/>
          <w:lang w:val="uk-UA"/>
        </w:rPr>
        <w:t xml:space="preserve">відмітити шкідливість </w:t>
      </w:r>
      <w:r w:rsidR="00E27F54" w:rsidRPr="00396D4D">
        <w:rPr>
          <w:rFonts w:ascii="Times New Roman" w:hAnsi="Times New Roman" w:cs="Times New Roman"/>
          <w:sz w:val="28"/>
          <w:szCs w:val="28"/>
          <w:lang w:val="uk-UA"/>
        </w:rPr>
        <w:t>східної плодожерки у персикових садах, де відмічається пошкодження</w:t>
      </w:r>
      <w:r w:rsidR="0032228E">
        <w:rPr>
          <w:rFonts w:ascii="Times New Roman" w:hAnsi="Times New Roman" w:cs="Times New Roman"/>
          <w:sz w:val="28"/>
          <w:szCs w:val="28"/>
          <w:lang w:val="uk-UA"/>
        </w:rPr>
        <w:t xml:space="preserve"> пагонів гусеницями на рівні 25–</w:t>
      </w:r>
      <w:r w:rsidR="00E27F54" w:rsidRPr="00396D4D">
        <w:rPr>
          <w:rFonts w:ascii="Times New Roman" w:hAnsi="Times New Roman" w:cs="Times New Roman"/>
          <w:sz w:val="28"/>
          <w:szCs w:val="28"/>
          <w:lang w:val="uk-UA"/>
        </w:rPr>
        <w:t>50%, плодів</w:t>
      </w:r>
      <w:r w:rsidR="0032228E">
        <w:rPr>
          <w:rFonts w:ascii="Times New Roman" w:hAnsi="Times New Roman" w:cs="Times New Roman"/>
          <w:sz w:val="28"/>
          <w:szCs w:val="28"/>
          <w:lang w:val="uk-UA"/>
        </w:rPr>
        <w:t xml:space="preserve"> – 40–</w:t>
      </w:r>
      <w:r w:rsidR="00462CC4">
        <w:rPr>
          <w:rFonts w:ascii="Times New Roman" w:hAnsi="Times New Roman" w:cs="Times New Roman"/>
          <w:sz w:val="28"/>
          <w:szCs w:val="28"/>
          <w:lang w:val="uk-UA"/>
        </w:rPr>
        <w:t>80%. О</w:t>
      </w:r>
      <w:r w:rsidR="00E27F54">
        <w:rPr>
          <w:rFonts w:ascii="Times New Roman" w:hAnsi="Times New Roman" w:cs="Times New Roman"/>
          <w:sz w:val="28"/>
          <w:szCs w:val="28"/>
          <w:lang w:val="uk-UA"/>
        </w:rPr>
        <w:t>сновними місцями резервації шкід</w:t>
      </w:r>
      <w:r w:rsidR="00F05BAE">
        <w:rPr>
          <w:rFonts w:ascii="Times New Roman" w:hAnsi="Times New Roman" w:cs="Times New Roman"/>
          <w:sz w:val="28"/>
          <w:szCs w:val="28"/>
          <w:lang w:val="uk-UA"/>
        </w:rPr>
        <w:t xml:space="preserve">ника в садах залишаються </w:t>
      </w:r>
      <w:proofErr w:type="spellStart"/>
      <w:r w:rsidR="00F05BAE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E27F54">
        <w:rPr>
          <w:rFonts w:ascii="Times New Roman" w:hAnsi="Times New Roman" w:cs="Times New Roman"/>
          <w:sz w:val="28"/>
          <w:szCs w:val="28"/>
          <w:lang w:val="uk-UA"/>
        </w:rPr>
        <w:t>численні</w:t>
      </w:r>
      <w:proofErr w:type="spellEnd"/>
      <w:r w:rsidR="00E27F54">
        <w:rPr>
          <w:rFonts w:ascii="Times New Roman" w:hAnsi="Times New Roman" w:cs="Times New Roman"/>
          <w:sz w:val="28"/>
          <w:szCs w:val="28"/>
          <w:lang w:val="uk-UA"/>
        </w:rPr>
        <w:t xml:space="preserve"> присадибні ділянки, де суттєво збільшується </w:t>
      </w:r>
      <w:proofErr w:type="spellStart"/>
      <w:r w:rsidR="00E27F54">
        <w:rPr>
          <w:rFonts w:ascii="Times New Roman" w:hAnsi="Times New Roman" w:cs="Times New Roman"/>
          <w:sz w:val="28"/>
          <w:szCs w:val="28"/>
          <w:lang w:val="uk-UA"/>
        </w:rPr>
        <w:t>пошко</w:t>
      </w:r>
      <w:r w:rsidR="0032228E">
        <w:rPr>
          <w:rFonts w:ascii="Times New Roman" w:hAnsi="Times New Roman" w:cs="Times New Roman"/>
          <w:sz w:val="28"/>
          <w:szCs w:val="28"/>
          <w:lang w:val="uk-UA"/>
        </w:rPr>
        <w:t>дженість</w:t>
      </w:r>
      <w:proofErr w:type="spellEnd"/>
      <w:r w:rsidR="0032228E">
        <w:rPr>
          <w:rFonts w:ascii="Times New Roman" w:hAnsi="Times New Roman" w:cs="Times New Roman"/>
          <w:sz w:val="28"/>
          <w:szCs w:val="28"/>
          <w:lang w:val="uk-UA"/>
        </w:rPr>
        <w:t xml:space="preserve"> пагонів і плодів до 60–</w:t>
      </w:r>
      <w:r w:rsidR="00E27F54">
        <w:rPr>
          <w:rFonts w:ascii="Times New Roman" w:hAnsi="Times New Roman" w:cs="Times New Roman"/>
          <w:sz w:val="28"/>
          <w:szCs w:val="28"/>
          <w:lang w:val="uk-UA"/>
        </w:rPr>
        <w:t>90%</w:t>
      </w:r>
      <w:r w:rsidR="00F05BAE">
        <w:rPr>
          <w:rFonts w:ascii="Times New Roman" w:hAnsi="Times New Roman" w:cs="Times New Roman"/>
          <w:sz w:val="28"/>
          <w:szCs w:val="28"/>
          <w:lang w:val="uk-UA"/>
        </w:rPr>
        <w:t xml:space="preserve"> [1, 2]</w:t>
      </w:r>
      <w:r w:rsidR="00E27F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02AC3" w:rsidRDefault="00E27F54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даними багатьох вчених, </w:t>
      </w:r>
      <w:r w:rsidR="004E64B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E64BD" w:rsidRPr="00CD7C91">
        <w:rPr>
          <w:rFonts w:ascii="Times New Roman" w:hAnsi="Times New Roman"/>
          <w:sz w:val="28"/>
          <w:szCs w:val="28"/>
          <w:lang w:val="uk-UA"/>
        </w:rPr>
        <w:t xml:space="preserve">Україні </w:t>
      </w:r>
      <w:r w:rsidR="004E64BD">
        <w:rPr>
          <w:rFonts w:ascii="Times New Roman" w:hAnsi="Times New Roman"/>
          <w:sz w:val="28"/>
          <w:szCs w:val="28"/>
          <w:lang w:val="uk-UA"/>
        </w:rPr>
        <w:t xml:space="preserve">східна плодожерка </w:t>
      </w:r>
      <w:r w:rsidR="00D25CEC">
        <w:rPr>
          <w:rFonts w:ascii="Times New Roman" w:hAnsi="Times New Roman"/>
          <w:sz w:val="28"/>
          <w:szCs w:val="28"/>
          <w:lang w:val="uk-UA"/>
        </w:rPr>
        <w:t>вперше була зафіксована</w:t>
      </w:r>
      <w:r w:rsidR="004E64BD" w:rsidRPr="00CD7C91">
        <w:rPr>
          <w:rFonts w:ascii="Times New Roman" w:hAnsi="Times New Roman"/>
          <w:sz w:val="28"/>
          <w:szCs w:val="28"/>
          <w:lang w:val="uk-UA"/>
        </w:rPr>
        <w:t xml:space="preserve"> у 1966 р. у персикових насадженнях чотирьох районів Закарпатської області. Наступного року метелики виду фіксувалися вже на Півдні (м. Рені та м. Ізмаїл Одеської області)</w:t>
      </w:r>
      <w:r w:rsidR="00F05B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BAE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4E64B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02AC3" w:rsidRDefault="00AF6B5F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Шкідливість східної плодожерки проявляється в тому, що протягом вегетаційного сезону пагони і плоди пошкоджуються гусеницями всіх генерацій</w:t>
      </w:r>
      <w:r w:rsidR="00692FE5">
        <w:rPr>
          <w:rFonts w:ascii="Times New Roman" w:hAnsi="Times New Roman"/>
          <w:sz w:val="28"/>
          <w:szCs w:val="28"/>
          <w:lang w:val="uk-UA"/>
        </w:rPr>
        <w:t xml:space="preserve"> виду</w:t>
      </w:r>
      <w:r w:rsidR="0032228E">
        <w:rPr>
          <w:rFonts w:ascii="Times New Roman" w:hAnsi="Times New Roman"/>
          <w:sz w:val="28"/>
          <w:szCs w:val="28"/>
          <w:lang w:val="uk-UA"/>
        </w:rPr>
        <w:t>. Пошкоджені плоди</w:t>
      </w:r>
      <w:r>
        <w:rPr>
          <w:rFonts w:ascii="Times New Roman" w:hAnsi="Times New Roman"/>
          <w:sz w:val="28"/>
          <w:szCs w:val="28"/>
          <w:lang w:val="uk-UA"/>
        </w:rPr>
        <w:t xml:space="preserve"> втрачають товарний вигляд, в місцях проникнення гусениць можуть розвиватися хвороби, зокрема плодова гниль. </w:t>
      </w:r>
      <w:r w:rsidR="006200CF">
        <w:rPr>
          <w:rFonts w:ascii="Times New Roman" w:hAnsi="Times New Roman"/>
          <w:sz w:val="28"/>
          <w:szCs w:val="28"/>
          <w:lang w:val="uk-UA"/>
        </w:rPr>
        <w:t>Даний вид, на відміну від яблуневої або інших різновидів плодожерок, відрізняється тим, що гусениці окрім плодів, здатні живитися всередині молодих незадерев’янілих пагонів дерева.</w:t>
      </w:r>
    </w:p>
    <w:p w:rsidR="00E02AC3" w:rsidRDefault="0032228E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</w:t>
      </w:r>
      <w:r w:rsidR="00797FCC">
        <w:rPr>
          <w:rFonts w:ascii="Times New Roman" w:hAnsi="Times New Roman"/>
          <w:sz w:val="28"/>
          <w:szCs w:val="28"/>
          <w:lang w:val="uk-UA"/>
        </w:rPr>
        <w:t xml:space="preserve">івдні </w:t>
      </w:r>
      <w:r w:rsidR="00B75F1F">
        <w:rPr>
          <w:rFonts w:ascii="Times New Roman" w:hAnsi="Times New Roman"/>
          <w:sz w:val="28"/>
          <w:szCs w:val="28"/>
          <w:lang w:val="uk-UA"/>
        </w:rPr>
        <w:t xml:space="preserve">України за рік розвивається </w:t>
      </w:r>
      <w:r w:rsidR="00797FCC">
        <w:rPr>
          <w:rFonts w:ascii="Times New Roman" w:hAnsi="Times New Roman"/>
          <w:sz w:val="28"/>
          <w:szCs w:val="28"/>
          <w:lang w:val="uk-UA"/>
        </w:rPr>
        <w:t xml:space="preserve"> чотири покоління, інколи  можлива поява п’ятого факультативного</w:t>
      </w:r>
      <w:r w:rsidR="00B75F1F">
        <w:rPr>
          <w:rFonts w:ascii="Times New Roman" w:hAnsi="Times New Roman"/>
          <w:sz w:val="28"/>
          <w:szCs w:val="28"/>
          <w:lang w:val="uk-UA"/>
        </w:rPr>
        <w:t>. Слід відмітити, що протягом літа одне покоління шкідника нашаровується на наступне, що суттєво ускладнює можл</w:t>
      </w:r>
      <w:r>
        <w:rPr>
          <w:rFonts w:ascii="Times New Roman" w:hAnsi="Times New Roman"/>
          <w:sz w:val="28"/>
          <w:szCs w:val="28"/>
          <w:lang w:val="uk-UA"/>
        </w:rPr>
        <w:t>ивість чіткого їх розмежування.</w:t>
      </w:r>
      <w:r w:rsidR="00B75F1F">
        <w:rPr>
          <w:rFonts w:ascii="Times New Roman" w:hAnsi="Times New Roman"/>
          <w:sz w:val="28"/>
          <w:szCs w:val="28"/>
          <w:lang w:val="uk-UA"/>
        </w:rPr>
        <w:t xml:space="preserve"> Виявлено, що більша </w:t>
      </w:r>
      <w:proofErr w:type="spellStart"/>
      <w:r w:rsidR="00B75F1F">
        <w:rPr>
          <w:rFonts w:ascii="Times New Roman" w:hAnsi="Times New Roman"/>
          <w:sz w:val="28"/>
          <w:szCs w:val="28"/>
          <w:lang w:val="uk-UA"/>
        </w:rPr>
        <w:t>пошкодженість</w:t>
      </w:r>
      <w:proofErr w:type="spellEnd"/>
      <w:r w:rsidR="00B75F1F">
        <w:rPr>
          <w:rFonts w:ascii="Times New Roman" w:hAnsi="Times New Roman"/>
          <w:sz w:val="28"/>
          <w:szCs w:val="28"/>
          <w:lang w:val="uk-UA"/>
        </w:rPr>
        <w:t xml:space="preserve"> плодів спостерігається на пізніх сортах персика порівняно з ранніми</w:t>
      </w:r>
      <w:r>
        <w:rPr>
          <w:rFonts w:ascii="Times New Roman" w:hAnsi="Times New Roman"/>
          <w:sz w:val="28"/>
          <w:szCs w:val="28"/>
          <w:lang w:val="uk-UA"/>
        </w:rPr>
        <w:t xml:space="preserve">, особливо в змішаних посадках </w:t>
      </w:r>
      <w:r w:rsidR="00B75F1F">
        <w:rPr>
          <w:rFonts w:ascii="Times New Roman" w:hAnsi="Times New Roman"/>
          <w:sz w:val="28"/>
          <w:szCs w:val="28"/>
          <w:lang w:val="uk-UA"/>
        </w:rPr>
        <w:t>персика і яблуні.</w:t>
      </w:r>
    </w:p>
    <w:p w:rsidR="00E02AC3" w:rsidRDefault="00B75F1F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Матеріалом для досліджень слугували різні фази роз</w:t>
      </w:r>
      <w:r w:rsidR="0032228E">
        <w:rPr>
          <w:rFonts w:ascii="Times New Roman" w:hAnsi="Times New Roman"/>
          <w:sz w:val="28"/>
          <w:szCs w:val="28"/>
          <w:lang w:val="uk-UA"/>
        </w:rPr>
        <w:t xml:space="preserve">витку східної плодожерки. </w:t>
      </w:r>
      <w:r>
        <w:rPr>
          <w:rFonts w:ascii="Times New Roman" w:hAnsi="Times New Roman"/>
          <w:sz w:val="28"/>
          <w:szCs w:val="28"/>
          <w:lang w:val="uk-UA"/>
        </w:rPr>
        <w:t xml:space="preserve">Спостереження за фенологією розвитку східної плодожерки проводили протягом 2021–2022 рр. у насадженнях персика. </w:t>
      </w:r>
    </w:p>
    <w:p w:rsidR="00E02AC3" w:rsidRDefault="00CD3D99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Дослідження за динамікою льоту шкідника проводили за допомогою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феромонних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пасток, які було розміщено у саду при встановленні середньодобової температури повітря на рівні +10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С, що відповідає нижньому порогу розвитку виду. Сигналом для початку використання інсектицидів проти східної плодожерки слугувало фіксування масового льоту імаго у насадженнях персика.</w:t>
      </w:r>
    </w:p>
    <w:p w:rsidR="00E02AC3" w:rsidRDefault="00797FCC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Моніторингові дослідження дали змогу встановити, що у роки досліджень в умовах Південного Степу України східна плодожерка розвивалася в чотирьох генераціях, покоління що перезимувало та три літніх.</w:t>
      </w:r>
      <w:r w:rsidR="0027755B">
        <w:rPr>
          <w:rFonts w:ascii="Times New Roman" w:hAnsi="Times New Roman"/>
          <w:sz w:val="28"/>
          <w:szCs w:val="28"/>
          <w:lang w:val="uk-UA"/>
        </w:rPr>
        <w:t xml:space="preserve"> Слід зауважити, що важливим аспектом у спостереженнях за даним шкідником є визначення масового льоту метеликів, що співпадає з періодом активного відкладання яєць та початком відродження гусениць. </w:t>
      </w:r>
      <w:r w:rsidR="00453400">
        <w:rPr>
          <w:rFonts w:ascii="Times New Roman" w:hAnsi="Times New Roman"/>
          <w:sz w:val="28"/>
          <w:szCs w:val="28"/>
          <w:lang w:val="uk-UA"/>
        </w:rPr>
        <w:t xml:space="preserve">Визначено, </w:t>
      </w:r>
      <w:r w:rsidR="00E332A0">
        <w:rPr>
          <w:rFonts w:ascii="Times New Roman" w:hAnsi="Times New Roman"/>
          <w:sz w:val="28"/>
          <w:szCs w:val="28"/>
          <w:lang w:val="uk-UA"/>
        </w:rPr>
        <w:t xml:space="preserve">що перший </w:t>
      </w:r>
      <w:r w:rsidR="00453400">
        <w:rPr>
          <w:rFonts w:ascii="Times New Roman" w:hAnsi="Times New Roman"/>
          <w:sz w:val="28"/>
          <w:szCs w:val="28"/>
          <w:lang w:val="uk-UA"/>
        </w:rPr>
        <w:t xml:space="preserve">пік льоту шкідника припадав на кінець травня, при цьому у 2022 р. чисельність імаго становила 17,5 </w:t>
      </w:r>
      <w:proofErr w:type="spellStart"/>
      <w:r w:rsidR="00453400">
        <w:rPr>
          <w:rFonts w:ascii="Times New Roman" w:hAnsi="Times New Roman"/>
          <w:sz w:val="28"/>
          <w:szCs w:val="28"/>
          <w:lang w:val="uk-UA"/>
        </w:rPr>
        <w:t>екз</w:t>
      </w:r>
      <w:proofErr w:type="spellEnd"/>
      <w:r w:rsidR="00453400">
        <w:rPr>
          <w:rFonts w:ascii="Times New Roman" w:hAnsi="Times New Roman"/>
          <w:sz w:val="28"/>
          <w:szCs w:val="28"/>
          <w:lang w:val="uk-UA"/>
        </w:rPr>
        <w:t xml:space="preserve">./пастку за 10 діб, що у 1,6 рази вище ніж </w:t>
      </w:r>
      <w:r w:rsidR="00E332A0">
        <w:rPr>
          <w:rFonts w:ascii="Times New Roman" w:hAnsi="Times New Roman"/>
          <w:sz w:val="28"/>
          <w:szCs w:val="28"/>
          <w:lang w:val="uk-UA"/>
        </w:rPr>
        <w:t xml:space="preserve">за аналогічний період </w:t>
      </w:r>
      <w:r w:rsidR="00453400">
        <w:rPr>
          <w:rFonts w:ascii="Times New Roman" w:hAnsi="Times New Roman"/>
          <w:sz w:val="28"/>
          <w:szCs w:val="28"/>
          <w:lang w:val="uk-UA"/>
        </w:rPr>
        <w:t xml:space="preserve">2021 р. </w:t>
      </w:r>
    </w:p>
    <w:p w:rsidR="00E02AC3" w:rsidRDefault="0043279F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У 2022 р. в</w:t>
      </w:r>
      <w:r w:rsidR="00453400">
        <w:rPr>
          <w:rFonts w:ascii="Times New Roman" w:hAnsi="Times New Roman"/>
          <w:sz w:val="28"/>
          <w:lang w:val="uk-UA"/>
        </w:rPr>
        <w:t xml:space="preserve">иліт </w:t>
      </w:r>
      <w:r w:rsidR="00453400" w:rsidRPr="007A3B39">
        <w:rPr>
          <w:rFonts w:ascii="Times New Roman" w:hAnsi="Times New Roman"/>
          <w:sz w:val="28"/>
          <w:lang w:val="uk-UA"/>
        </w:rPr>
        <w:t>першого покоління східної плодожерки у насадженнях пе</w:t>
      </w:r>
      <w:r w:rsidR="00453400">
        <w:rPr>
          <w:rFonts w:ascii="Times New Roman" w:hAnsi="Times New Roman"/>
          <w:sz w:val="28"/>
          <w:lang w:val="uk-UA"/>
        </w:rPr>
        <w:t>рсика відмічено у другій декаді червня,</w:t>
      </w:r>
      <w:r w:rsidR="00453400" w:rsidRPr="007A3B39">
        <w:rPr>
          <w:rFonts w:ascii="Times New Roman" w:hAnsi="Times New Roman"/>
          <w:sz w:val="28"/>
          <w:lang w:val="uk-UA"/>
        </w:rPr>
        <w:t xml:space="preserve"> при температурі повітря +2</w:t>
      </w:r>
      <w:r w:rsidR="00453400">
        <w:rPr>
          <w:rFonts w:ascii="Times New Roman" w:hAnsi="Times New Roman"/>
          <w:sz w:val="28"/>
          <w:lang w:val="uk-UA"/>
        </w:rPr>
        <w:t>1,0</w:t>
      </w:r>
      <w:r w:rsidR="00453400" w:rsidRPr="007A3B39">
        <w:rPr>
          <w:rFonts w:ascii="Times New Roman" w:hAnsi="Times New Roman"/>
          <w:sz w:val="28"/>
          <w:vertAlign w:val="superscript"/>
          <w:lang w:val="uk-UA"/>
        </w:rPr>
        <w:t>0</w:t>
      </w:r>
      <w:r w:rsidR="00453400" w:rsidRPr="007A3B39">
        <w:rPr>
          <w:rFonts w:ascii="Times New Roman" w:hAnsi="Times New Roman"/>
          <w:sz w:val="28"/>
          <w:lang w:val="uk-UA"/>
        </w:rPr>
        <w:t>С</w:t>
      </w:r>
      <w:r w:rsidR="00453400">
        <w:rPr>
          <w:rFonts w:ascii="Times New Roman" w:hAnsi="Times New Roman"/>
          <w:sz w:val="28"/>
          <w:lang w:val="uk-UA"/>
        </w:rPr>
        <w:t>, що на декаду раніше ніж в 2021 р</w:t>
      </w:r>
      <w:r w:rsidR="00453400" w:rsidRPr="00D222ED">
        <w:rPr>
          <w:rFonts w:ascii="Times New Roman" w:hAnsi="Times New Roman"/>
          <w:sz w:val="28"/>
          <w:lang w:val="uk-UA"/>
        </w:rPr>
        <w:t xml:space="preserve">. </w:t>
      </w:r>
      <w:r w:rsidR="003066BC">
        <w:rPr>
          <w:rFonts w:ascii="Times New Roman" w:hAnsi="Times New Roman"/>
          <w:sz w:val="28"/>
          <w:lang w:val="uk-UA"/>
        </w:rPr>
        <w:t>Ч</w:t>
      </w:r>
      <w:r w:rsidR="003066BC" w:rsidRPr="00D222ED">
        <w:rPr>
          <w:rFonts w:ascii="Times New Roman" w:hAnsi="Times New Roman"/>
          <w:sz w:val="28"/>
          <w:lang w:val="uk-UA"/>
        </w:rPr>
        <w:t xml:space="preserve">исельність шкідника </w:t>
      </w:r>
      <w:r w:rsidR="003066BC">
        <w:rPr>
          <w:rFonts w:ascii="Times New Roman" w:hAnsi="Times New Roman"/>
          <w:sz w:val="28"/>
          <w:lang w:val="uk-UA"/>
        </w:rPr>
        <w:t>у р</w:t>
      </w:r>
      <w:r w:rsidR="00DE56E9">
        <w:rPr>
          <w:rFonts w:ascii="Times New Roman" w:hAnsi="Times New Roman"/>
          <w:sz w:val="28"/>
          <w:lang w:val="uk-UA"/>
        </w:rPr>
        <w:t>оки досліджень значно різнилася від 18,0 до</w:t>
      </w:r>
      <w:r w:rsidR="003066BC">
        <w:rPr>
          <w:rFonts w:ascii="Times New Roman" w:hAnsi="Times New Roman"/>
          <w:sz w:val="28"/>
          <w:lang w:val="uk-UA"/>
        </w:rPr>
        <w:t xml:space="preserve"> 32,8 </w:t>
      </w:r>
      <w:proofErr w:type="spellStart"/>
      <w:r w:rsidR="003066BC">
        <w:rPr>
          <w:rFonts w:ascii="Times New Roman" w:hAnsi="Times New Roman"/>
          <w:sz w:val="28"/>
          <w:lang w:val="uk-UA"/>
        </w:rPr>
        <w:t>екз</w:t>
      </w:r>
      <w:proofErr w:type="spellEnd"/>
      <w:r w:rsidR="003066BC">
        <w:rPr>
          <w:rFonts w:ascii="Times New Roman" w:hAnsi="Times New Roman"/>
          <w:sz w:val="28"/>
          <w:lang w:val="uk-UA"/>
        </w:rPr>
        <w:t>./пастку за 10 діб.</w:t>
      </w:r>
    </w:p>
    <w:p w:rsidR="00E02AC3" w:rsidRDefault="003066BC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Поява </w:t>
      </w:r>
      <w:r w:rsidRPr="007A3B39">
        <w:rPr>
          <w:rFonts w:ascii="Times New Roman" w:hAnsi="Times New Roman"/>
          <w:sz w:val="28"/>
          <w:szCs w:val="28"/>
          <w:lang w:val="uk-UA"/>
        </w:rPr>
        <w:t xml:space="preserve">другої генерації східної </w:t>
      </w:r>
      <w:r w:rsidR="00EE7977">
        <w:rPr>
          <w:rFonts w:ascii="Times New Roman" w:hAnsi="Times New Roman"/>
          <w:sz w:val="28"/>
          <w:szCs w:val="28"/>
          <w:lang w:val="uk-UA"/>
        </w:rPr>
        <w:t>плодожерки зафіксована</w:t>
      </w:r>
      <w:r>
        <w:rPr>
          <w:rFonts w:ascii="Times New Roman" w:hAnsi="Times New Roman"/>
          <w:sz w:val="28"/>
          <w:szCs w:val="28"/>
          <w:lang w:val="uk-UA"/>
        </w:rPr>
        <w:t xml:space="preserve"> в середині </w:t>
      </w:r>
      <w:r w:rsidRPr="007A3B39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ипня з інтенсивн</w:t>
      </w:r>
      <w:r w:rsidR="00D27961">
        <w:rPr>
          <w:rFonts w:ascii="Times New Roman" w:hAnsi="Times New Roman"/>
          <w:sz w:val="28"/>
          <w:szCs w:val="28"/>
          <w:lang w:val="uk-UA"/>
        </w:rPr>
        <w:t>істю ви</w:t>
      </w:r>
      <w:r w:rsidR="00EE7977">
        <w:rPr>
          <w:rFonts w:ascii="Times New Roman" w:hAnsi="Times New Roman"/>
          <w:sz w:val="28"/>
          <w:szCs w:val="28"/>
          <w:lang w:val="uk-UA"/>
        </w:rPr>
        <w:t>лову метеликів на рівні 20,8–</w:t>
      </w:r>
      <w:r>
        <w:rPr>
          <w:rFonts w:ascii="Times New Roman" w:hAnsi="Times New Roman"/>
          <w:sz w:val="28"/>
          <w:szCs w:val="28"/>
          <w:lang w:val="uk-UA"/>
        </w:rPr>
        <w:t xml:space="preserve">22,3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./пастку за 10 діб. </w:t>
      </w:r>
    </w:p>
    <w:p w:rsidR="00E02AC3" w:rsidRDefault="003066BC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3B39">
        <w:rPr>
          <w:rFonts w:ascii="Times New Roman" w:hAnsi="Times New Roman"/>
          <w:sz w:val="28"/>
          <w:szCs w:val="28"/>
          <w:lang w:val="uk-UA"/>
        </w:rPr>
        <w:t xml:space="preserve">Встановлено, що </w:t>
      </w:r>
      <w:r w:rsidR="00EE7977">
        <w:rPr>
          <w:rFonts w:ascii="Times New Roman" w:hAnsi="Times New Roman"/>
          <w:sz w:val="28"/>
          <w:szCs w:val="28"/>
          <w:lang w:val="uk-UA"/>
        </w:rPr>
        <w:t>у 2021–</w:t>
      </w:r>
      <w:r>
        <w:rPr>
          <w:rFonts w:ascii="Times New Roman" w:hAnsi="Times New Roman"/>
          <w:sz w:val="28"/>
          <w:szCs w:val="28"/>
          <w:lang w:val="uk-UA"/>
        </w:rPr>
        <w:t xml:space="preserve">2022 рр. </w:t>
      </w:r>
      <w:r w:rsidRPr="007A3B39">
        <w:rPr>
          <w:rFonts w:ascii="Times New Roman" w:hAnsi="Times New Roman"/>
          <w:sz w:val="28"/>
          <w:szCs w:val="28"/>
          <w:lang w:val="uk-UA"/>
        </w:rPr>
        <w:t xml:space="preserve">останній пік льоту </w:t>
      </w:r>
      <w:r w:rsidR="00EE7977">
        <w:rPr>
          <w:rFonts w:ascii="Times New Roman" w:hAnsi="Times New Roman"/>
          <w:sz w:val="28"/>
          <w:szCs w:val="28"/>
          <w:lang w:val="uk-UA"/>
        </w:rPr>
        <w:t xml:space="preserve">даного виду </w:t>
      </w:r>
      <w:r w:rsidRPr="007A3B39">
        <w:rPr>
          <w:rFonts w:ascii="Times New Roman" w:hAnsi="Times New Roman"/>
          <w:sz w:val="28"/>
          <w:szCs w:val="28"/>
          <w:lang w:val="uk-UA"/>
        </w:rPr>
        <w:t xml:space="preserve">спостерігався </w:t>
      </w:r>
      <w:r>
        <w:rPr>
          <w:rFonts w:ascii="Times New Roman" w:hAnsi="Times New Roman"/>
          <w:sz w:val="28"/>
          <w:szCs w:val="28"/>
          <w:lang w:val="uk-UA"/>
        </w:rPr>
        <w:t xml:space="preserve">в кінці </w:t>
      </w:r>
      <w:r w:rsidRPr="007A3B39">
        <w:rPr>
          <w:rFonts w:ascii="Times New Roman" w:hAnsi="Times New Roman"/>
          <w:sz w:val="28"/>
          <w:szCs w:val="28"/>
          <w:lang w:val="uk-UA"/>
        </w:rPr>
        <w:t xml:space="preserve">серпня. У насадженнях персика відмічено збільшення кількості метеликів шкідника </w:t>
      </w:r>
      <w:r>
        <w:rPr>
          <w:rFonts w:ascii="Times New Roman" w:hAnsi="Times New Roman"/>
          <w:sz w:val="28"/>
          <w:szCs w:val="28"/>
          <w:lang w:val="uk-UA"/>
        </w:rPr>
        <w:t>від 31,7 до</w:t>
      </w:r>
      <w:r w:rsidRPr="007A3B39">
        <w:rPr>
          <w:rFonts w:ascii="Times New Roman" w:hAnsi="Times New Roman"/>
          <w:sz w:val="28"/>
          <w:szCs w:val="28"/>
          <w:lang w:val="uk-UA"/>
        </w:rPr>
        <w:t xml:space="preserve"> 50,7 </w:t>
      </w:r>
      <w:proofErr w:type="spellStart"/>
      <w:r w:rsidRPr="007A3B39">
        <w:rPr>
          <w:rFonts w:ascii="Times New Roman" w:hAnsi="Times New Roman"/>
          <w:sz w:val="28"/>
          <w:szCs w:val="28"/>
          <w:lang w:val="uk-UA"/>
        </w:rPr>
        <w:t>екз</w:t>
      </w:r>
      <w:proofErr w:type="spellEnd"/>
      <w:r w:rsidRPr="007A3B39">
        <w:rPr>
          <w:rFonts w:ascii="Times New Roman" w:hAnsi="Times New Roman"/>
          <w:sz w:val="28"/>
          <w:szCs w:val="28"/>
          <w:lang w:val="uk-UA"/>
        </w:rPr>
        <w:t xml:space="preserve">./пастку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7A3B39">
        <w:rPr>
          <w:rFonts w:ascii="Times New Roman" w:hAnsi="Times New Roman"/>
          <w:sz w:val="28"/>
          <w:szCs w:val="28"/>
          <w:lang w:val="uk-UA"/>
        </w:rPr>
        <w:t xml:space="preserve">10 діб. Слід відмітити, що таке підвищення інтенсивності льоту </w:t>
      </w:r>
      <w:r w:rsidR="00EE7977">
        <w:rPr>
          <w:rFonts w:ascii="Times New Roman" w:hAnsi="Times New Roman"/>
          <w:sz w:val="28"/>
          <w:szCs w:val="28"/>
          <w:lang w:val="uk-UA"/>
        </w:rPr>
        <w:t xml:space="preserve">імаго східної плодожерки </w:t>
      </w:r>
      <w:r w:rsidRPr="007A3B39">
        <w:rPr>
          <w:rFonts w:ascii="Times New Roman" w:hAnsi="Times New Roman"/>
          <w:sz w:val="28"/>
          <w:szCs w:val="28"/>
          <w:lang w:val="uk-UA"/>
        </w:rPr>
        <w:t>вказу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7A3B39">
        <w:rPr>
          <w:rFonts w:ascii="Times New Roman" w:hAnsi="Times New Roman"/>
          <w:sz w:val="28"/>
          <w:szCs w:val="28"/>
          <w:lang w:val="uk-UA"/>
        </w:rPr>
        <w:t xml:space="preserve"> на сприятливі умови розвитку і розмножен</w:t>
      </w:r>
      <w:r>
        <w:rPr>
          <w:rFonts w:ascii="Times New Roman" w:hAnsi="Times New Roman"/>
          <w:sz w:val="28"/>
          <w:szCs w:val="28"/>
          <w:lang w:val="uk-UA"/>
        </w:rPr>
        <w:t>ня виду у попередній генерації (</w:t>
      </w:r>
      <w:proofErr w:type="spellStart"/>
      <w:r w:rsidRPr="00C302BF">
        <w:rPr>
          <w:rFonts w:ascii="Times New Roman" w:hAnsi="Times New Roman" w:cs="Times New Roman"/>
          <w:sz w:val="28"/>
          <w:szCs w:val="28"/>
          <w:lang w:val="uk-UA"/>
        </w:rPr>
        <w:t>середньодекадні</w:t>
      </w:r>
      <w:proofErr w:type="spellEnd"/>
      <w:r w:rsidRPr="00C302BF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температури +22,8…+26,2</w:t>
      </w:r>
      <w:r w:rsidRPr="00C30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302BF">
        <w:rPr>
          <w:rFonts w:ascii="Times New Roman" w:hAnsi="Times New Roman" w:cs="Times New Roman"/>
          <w:sz w:val="28"/>
          <w:szCs w:val="28"/>
          <w:lang w:val="uk-UA"/>
        </w:rPr>
        <w:t>С ) та достатню кількість кормової бази.</w:t>
      </w:r>
    </w:p>
    <w:p w:rsidR="00E02AC3" w:rsidRDefault="00341ED8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02BF">
        <w:rPr>
          <w:rFonts w:ascii="Times New Roman" w:hAnsi="Times New Roman" w:cs="Times New Roman"/>
          <w:sz w:val="28"/>
          <w:szCs w:val="28"/>
          <w:lang w:val="uk-UA"/>
        </w:rPr>
        <w:t>Безперервний літ метеликів шкідника тривав з середини квітня і до початку жовтня (24.09–05.10) – 162–167 діб. Розвиток одного покоління від імаго до імаго становив 29–62 доби.</w:t>
      </w:r>
    </w:p>
    <w:p w:rsidR="00E02AC3" w:rsidRDefault="00C302BF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02BF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хімічних інсектицидів </w:t>
      </w:r>
      <w:proofErr w:type="spellStart"/>
      <w:r w:rsidR="00341ED8" w:rsidRPr="00C302BF">
        <w:rPr>
          <w:rFonts w:ascii="Times New Roman" w:hAnsi="Times New Roman" w:cs="Times New Roman"/>
          <w:sz w:val="28"/>
          <w:szCs w:val="28"/>
          <w:lang w:val="uk-UA"/>
        </w:rPr>
        <w:t>Кораген</w:t>
      </w:r>
      <w:proofErr w:type="spellEnd"/>
      <w:r w:rsidR="00341ED8" w:rsidRPr="00C302BF">
        <w:rPr>
          <w:rFonts w:ascii="Times New Roman" w:hAnsi="Times New Roman" w:cs="Times New Roman"/>
          <w:sz w:val="28"/>
          <w:szCs w:val="28"/>
          <w:lang w:val="uk-UA"/>
        </w:rPr>
        <w:t xml:space="preserve"> 20, </w:t>
      </w:r>
      <w:proofErr w:type="spellStart"/>
      <w:r w:rsidR="00341ED8" w:rsidRPr="00C302BF">
        <w:rPr>
          <w:rFonts w:ascii="Times New Roman" w:hAnsi="Times New Roman" w:cs="Times New Roman"/>
          <w:sz w:val="28"/>
          <w:szCs w:val="28"/>
          <w:lang w:val="uk-UA"/>
        </w:rPr>
        <w:t>КС</w:t>
      </w:r>
      <w:proofErr w:type="spellEnd"/>
      <w:r w:rsidR="00341ED8" w:rsidRPr="00C302BF">
        <w:rPr>
          <w:rFonts w:ascii="Times New Roman" w:hAnsi="Times New Roman" w:cs="Times New Roman"/>
          <w:sz w:val="28"/>
          <w:szCs w:val="28"/>
          <w:lang w:val="uk-UA"/>
        </w:rPr>
        <w:t xml:space="preserve"> (0,175 л/га), </w:t>
      </w:r>
      <w:proofErr w:type="spellStart"/>
      <w:r w:rsidR="00341ED8" w:rsidRPr="00C302BF">
        <w:rPr>
          <w:rFonts w:ascii="Times New Roman" w:hAnsi="Times New Roman" w:cs="Times New Roman"/>
          <w:sz w:val="28"/>
          <w:szCs w:val="28"/>
          <w:lang w:val="uk-UA"/>
        </w:rPr>
        <w:t>Люфокс</w:t>
      </w:r>
      <w:proofErr w:type="spellEnd"/>
      <w:r w:rsidR="00341ED8" w:rsidRPr="00C302BF">
        <w:rPr>
          <w:rFonts w:ascii="Times New Roman" w:hAnsi="Times New Roman" w:cs="Times New Roman"/>
          <w:sz w:val="28"/>
          <w:szCs w:val="28"/>
          <w:lang w:val="uk-UA"/>
        </w:rPr>
        <w:t xml:space="preserve"> 105 </w:t>
      </w:r>
      <w:proofErr w:type="spellStart"/>
      <w:r w:rsidR="00341ED8" w:rsidRPr="00C302BF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="00341ED8" w:rsidRPr="00C302BF">
        <w:rPr>
          <w:rFonts w:ascii="Times New Roman" w:hAnsi="Times New Roman" w:cs="Times New Roman"/>
          <w:sz w:val="28"/>
          <w:szCs w:val="28"/>
          <w:lang w:val="uk-UA"/>
        </w:rPr>
        <w:t>, КЕ (1,0 л/га)</w:t>
      </w:r>
      <w:r w:rsidR="002D29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D29BF">
        <w:rPr>
          <w:rFonts w:ascii="Times New Roman" w:hAnsi="Times New Roman" w:cs="Times New Roman"/>
          <w:sz w:val="28"/>
          <w:szCs w:val="28"/>
          <w:lang w:val="uk-UA"/>
        </w:rPr>
        <w:t>Ампліго</w:t>
      </w:r>
      <w:proofErr w:type="spellEnd"/>
      <w:r w:rsidR="002D29BF">
        <w:rPr>
          <w:rFonts w:ascii="Times New Roman" w:hAnsi="Times New Roman" w:cs="Times New Roman"/>
          <w:sz w:val="28"/>
          <w:szCs w:val="28"/>
          <w:lang w:val="uk-UA"/>
        </w:rPr>
        <w:t xml:space="preserve"> 150 ZC, ФК (0,4 л/га)</w:t>
      </w:r>
      <w:r w:rsidRPr="00C302B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забезпечило зниження </w:t>
      </w:r>
      <w:proofErr w:type="spellStart"/>
      <w:r w:rsidRPr="00395713">
        <w:rPr>
          <w:rFonts w:ascii="Times New Roman" w:hAnsi="Times New Roman" w:cs="Times New Roman"/>
          <w:sz w:val="28"/>
          <w:szCs w:val="28"/>
          <w:lang w:val="uk-UA"/>
        </w:rPr>
        <w:t>пошкоджен</w:t>
      </w:r>
      <w:r w:rsidR="00243F12">
        <w:rPr>
          <w:rFonts w:ascii="Times New Roman" w:hAnsi="Times New Roman" w:cs="Times New Roman"/>
          <w:sz w:val="28"/>
          <w:szCs w:val="28"/>
          <w:lang w:val="uk-UA"/>
        </w:rPr>
        <w:t>ості</w:t>
      </w:r>
      <w:proofErr w:type="spellEnd"/>
      <w:r w:rsidRPr="00395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395713">
        <w:rPr>
          <w:rFonts w:ascii="Times New Roman" w:hAnsi="Times New Roman" w:cs="Times New Roman"/>
          <w:sz w:val="28"/>
          <w:szCs w:val="28"/>
          <w:lang w:val="uk-UA"/>
        </w:rPr>
        <w:t>пагонів та плодів гусеницями с</w:t>
      </w:r>
      <w:r w:rsidR="002D29BF">
        <w:rPr>
          <w:rFonts w:ascii="Times New Roman" w:hAnsi="Times New Roman" w:cs="Times New Roman"/>
          <w:sz w:val="28"/>
          <w:szCs w:val="28"/>
          <w:lang w:val="uk-UA"/>
        </w:rPr>
        <w:t>хідної плодожерки на рівні 79,4–</w:t>
      </w:r>
      <w:r w:rsidRPr="00395713">
        <w:rPr>
          <w:rFonts w:ascii="Times New Roman" w:hAnsi="Times New Roman" w:cs="Times New Roman"/>
          <w:sz w:val="28"/>
          <w:szCs w:val="28"/>
          <w:lang w:val="uk-UA"/>
        </w:rPr>
        <w:t xml:space="preserve">90,9 %. </w:t>
      </w:r>
    </w:p>
    <w:p w:rsidR="00395713" w:rsidRPr="00E02AC3" w:rsidRDefault="00395713" w:rsidP="00E02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5713">
        <w:rPr>
          <w:rFonts w:ascii="Times New Roman" w:hAnsi="Times New Roman" w:cs="Times New Roman"/>
          <w:sz w:val="28"/>
          <w:szCs w:val="28"/>
          <w:lang w:val="uk-UA"/>
        </w:rPr>
        <w:t>Отже, на кількісний і якісний склад врожаю у насадженнях персика впливає східна плодожерка,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вимагає</w:t>
      </w:r>
      <w:r w:rsidRPr="0039571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обробок насаджень в критичні періоди розвитку виду.</w:t>
      </w:r>
    </w:p>
    <w:p w:rsidR="00396D4D" w:rsidRPr="00395713" w:rsidRDefault="00396D4D" w:rsidP="000B35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713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E02AC3" w:rsidRDefault="001A0BA0" w:rsidP="00E02AC3">
      <w:pPr>
        <w:pStyle w:val="Default"/>
        <w:ind w:firstLine="567"/>
        <w:jc w:val="both"/>
        <w:rPr>
          <w:rStyle w:val="tlid-translation"/>
          <w:color w:val="auto"/>
          <w:sz w:val="28"/>
          <w:szCs w:val="28"/>
          <w:lang w:val="uk-UA"/>
        </w:rPr>
      </w:pPr>
      <w:r w:rsidRPr="001A0BA0">
        <w:rPr>
          <w:color w:val="auto"/>
          <w:sz w:val="28"/>
          <w:szCs w:val="28"/>
          <w:lang w:val="uk-UA"/>
        </w:rPr>
        <w:t xml:space="preserve">1. </w:t>
      </w:r>
      <w:r w:rsidRPr="001A0BA0">
        <w:rPr>
          <w:rStyle w:val="tlid-translation"/>
          <w:color w:val="auto"/>
          <w:sz w:val="28"/>
          <w:szCs w:val="28"/>
          <w:lang w:val="uk-UA"/>
        </w:rPr>
        <w:t xml:space="preserve">Шевчук І.В., </w:t>
      </w:r>
      <w:proofErr w:type="spellStart"/>
      <w:r w:rsidRPr="001A0BA0">
        <w:rPr>
          <w:rStyle w:val="tlid-translation"/>
          <w:color w:val="auto"/>
          <w:sz w:val="28"/>
          <w:szCs w:val="28"/>
          <w:lang w:val="uk-UA"/>
        </w:rPr>
        <w:t>Гриник</w:t>
      </w:r>
      <w:proofErr w:type="spellEnd"/>
      <w:r w:rsidRPr="001A0BA0">
        <w:rPr>
          <w:rStyle w:val="tlid-translation"/>
          <w:color w:val="auto"/>
          <w:sz w:val="28"/>
          <w:szCs w:val="28"/>
          <w:lang w:val="uk-UA"/>
        </w:rPr>
        <w:t xml:space="preserve"> І.В., </w:t>
      </w:r>
      <w:proofErr w:type="spellStart"/>
      <w:r w:rsidRPr="001A0BA0">
        <w:rPr>
          <w:rStyle w:val="tlid-translation"/>
          <w:color w:val="auto"/>
          <w:sz w:val="28"/>
          <w:szCs w:val="28"/>
          <w:lang w:val="uk-UA"/>
        </w:rPr>
        <w:t>Каленич</w:t>
      </w:r>
      <w:proofErr w:type="spellEnd"/>
      <w:r w:rsidRPr="001A0BA0">
        <w:rPr>
          <w:rStyle w:val="tlid-translation"/>
          <w:color w:val="auto"/>
          <w:sz w:val="28"/>
          <w:szCs w:val="28"/>
          <w:lang w:val="uk-UA"/>
        </w:rPr>
        <w:t xml:space="preserve"> Ф.С. та ін. Агроекологічні системи інтегрованого захисту плодових і ягідних культур від шкідників і хвороб. Рекомендації. Київ: ПП «</w:t>
      </w:r>
      <w:proofErr w:type="spellStart"/>
      <w:r w:rsidRPr="001A0BA0">
        <w:rPr>
          <w:rStyle w:val="tlid-translation"/>
          <w:color w:val="auto"/>
          <w:sz w:val="28"/>
          <w:szCs w:val="28"/>
          <w:lang w:val="uk-UA"/>
        </w:rPr>
        <w:t>Санспарель</w:t>
      </w:r>
      <w:proofErr w:type="spellEnd"/>
      <w:r w:rsidRPr="001A0BA0">
        <w:rPr>
          <w:rStyle w:val="tlid-translation"/>
          <w:color w:val="auto"/>
          <w:sz w:val="28"/>
          <w:szCs w:val="28"/>
          <w:lang w:val="uk-UA"/>
        </w:rPr>
        <w:t>», 2021. 188 с.</w:t>
      </w:r>
    </w:p>
    <w:p w:rsidR="00E02AC3" w:rsidRDefault="001A0BA0" w:rsidP="00E02AC3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1A0BA0">
        <w:rPr>
          <w:sz w:val="28"/>
          <w:szCs w:val="28"/>
          <w:lang w:val="uk-UA"/>
        </w:rPr>
        <w:t xml:space="preserve">2. </w:t>
      </w:r>
      <w:proofErr w:type="spellStart"/>
      <w:r w:rsidRPr="001A0BA0">
        <w:rPr>
          <w:sz w:val="28"/>
          <w:szCs w:val="28"/>
          <w:lang w:val="uk-UA"/>
        </w:rPr>
        <w:t>Мринський</w:t>
      </w:r>
      <w:proofErr w:type="spellEnd"/>
      <w:r w:rsidRPr="001A0BA0">
        <w:rPr>
          <w:sz w:val="28"/>
          <w:szCs w:val="28"/>
          <w:lang w:val="uk-UA"/>
        </w:rPr>
        <w:t xml:space="preserve"> І. Східна плодожерка. Садівництво по-українськи. 2020. № 8. С. 34–37.</w:t>
      </w:r>
    </w:p>
    <w:p w:rsidR="00200833" w:rsidRPr="00E02AC3" w:rsidRDefault="001A0BA0" w:rsidP="00E02AC3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1A0BA0">
        <w:rPr>
          <w:sz w:val="28"/>
          <w:szCs w:val="28"/>
          <w:lang w:val="uk-UA"/>
        </w:rPr>
        <w:t>3</w:t>
      </w:r>
      <w:r w:rsidR="00200833" w:rsidRPr="001A0BA0">
        <w:rPr>
          <w:sz w:val="28"/>
          <w:szCs w:val="28"/>
          <w:lang w:val="uk-UA"/>
        </w:rPr>
        <w:t xml:space="preserve">. </w:t>
      </w:r>
      <w:proofErr w:type="spellStart"/>
      <w:r w:rsidR="00200833" w:rsidRPr="001A0BA0">
        <w:rPr>
          <w:sz w:val="28"/>
          <w:szCs w:val="28"/>
        </w:rPr>
        <w:t>Yudytska</w:t>
      </w:r>
      <w:proofErr w:type="spellEnd"/>
      <w:r w:rsidR="00200833" w:rsidRPr="001A0BA0">
        <w:rPr>
          <w:sz w:val="28"/>
          <w:szCs w:val="28"/>
        </w:rPr>
        <w:t xml:space="preserve"> I., </w:t>
      </w:r>
      <w:proofErr w:type="spellStart"/>
      <w:r w:rsidR="00200833" w:rsidRPr="001A0BA0">
        <w:rPr>
          <w:sz w:val="28"/>
          <w:szCs w:val="28"/>
        </w:rPr>
        <w:t>Klechkovskyi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Yu</w:t>
      </w:r>
      <w:proofErr w:type="spellEnd"/>
      <w:r w:rsidR="00200833" w:rsidRPr="001A0BA0">
        <w:rPr>
          <w:sz w:val="28"/>
          <w:szCs w:val="28"/>
        </w:rPr>
        <w:t xml:space="preserve">. </w:t>
      </w:r>
      <w:proofErr w:type="spellStart"/>
      <w:r w:rsidR="00200833" w:rsidRPr="001A0BA0">
        <w:rPr>
          <w:sz w:val="28"/>
          <w:szCs w:val="28"/>
        </w:rPr>
        <w:t>Species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composition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of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harmful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entomocomplex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in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peach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orchards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of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Southern</w:t>
      </w:r>
      <w:proofErr w:type="spellEnd"/>
      <w:r w:rsidR="00200833" w:rsidRPr="001A0BA0">
        <w:rPr>
          <w:sz w:val="28"/>
          <w:szCs w:val="28"/>
        </w:rPr>
        <w:t xml:space="preserve"> </w:t>
      </w:r>
      <w:proofErr w:type="spellStart"/>
      <w:r w:rsidR="00200833" w:rsidRPr="001A0BA0">
        <w:rPr>
          <w:sz w:val="28"/>
          <w:szCs w:val="28"/>
        </w:rPr>
        <w:t>Ukraine</w:t>
      </w:r>
      <w:proofErr w:type="spellEnd"/>
      <w:r w:rsidR="00200833" w:rsidRPr="001A0BA0">
        <w:rPr>
          <w:sz w:val="28"/>
          <w:szCs w:val="28"/>
        </w:rPr>
        <w:t xml:space="preserve">. </w:t>
      </w:r>
      <w:proofErr w:type="spellStart"/>
      <w:r w:rsidR="00200833" w:rsidRPr="001A0BA0">
        <w:rPr>
          <w:i/>
          <w:sz w:val="28"/>
          <w:szCs w:val="28"/>
        </w:rPr>
        <w:t>Scientific</w:t>
      </w:r>
      <w:proofErr w:type="spellEnd"/>
      <w:r w:rsidR="00200833" w:rsidRPr="001A0BA0">
        <w:rPr>
          <w:i/>
          <w:sz w:val="28"/>
          <w:szCs w:val="28"/>
        </w:rPr>
        <w:t xml:space="preserve"> </w:t>
      </w:r>
      <w:proofErr w:type="spellStart"/>
      <w:r w:rsidR="00200833" w:rsidRPr="001A0BA0">
        <w:rPr>
          <w:i/>
          <w:sz w:val="28"/>
          <w:szCs w:val="28"/>
        </w:rPr>
        <w:t>Horizons</w:t>
      </w:r>
      <w:proofErr w:type="spellEnd"/>
      <w:r w:rsidR="00200833" w:rsidRPr="001A0BA0">
        <w:rPr>
          <w:i/>
          <w:sz w:val="28"/>
          <w:szCs w:val="28"/>
        </w:rPr>
        <w:t>.</w:t>
      </w:r>
      <w:r w:rsidR="00200833" w:rsidRPr="001A0BA0">
        <w:rPr>
          <w:sz w:val="28"/>
          <w:szCs w:val="28"/>
        </w:rPr>
        <w:t xml:space="preserve"> 2021. 24(1). Р. 61–67.</w:t>
      </w:r>
      <w:r w:rsidR="00200833" w:rsidRPr="001A0BA0">
        <w:rPr>
          <w:i/>
          <w:iCs/>
          <w:sz w:val="28"/>
          <w:szCs w:val="28"/>
        </w:rPr>
        <w:t xml:space="preserve"> </w:t>
      </w:r>
      <w:r w:rsidR="00200833" w:rsidRPr="001A0BA0">
        <w:rPr>
          <w:sz w:val="28"/>
          <w:szCs w:val="28"/>
        </w:rPr>
        <w:t>DOI:</w:t>
      </w:r>
      <w:r w:rsidR="00200833" w:rsidRPr="001A0BA0">
        <w:rPr>
          <w:i/>
          <w:iCs/>
          <w:sz w:val="28"/>
          <w:szCs w:val="28"/>
        </w:rPr>
        <w:t xml:space="preserve"> </w:t>
      </w:r>
      <w:r w:rsidR="00200833" w:rsidRPr="000B352E">
        <w:rPr>
          <w:sz w:val="28"/>
          <w:szCs w:val="28"/>
        </w:rPr>
        <w:t>https://doi.org/10.48077/scihor.24(1).2021.61-67</w:t>
      </w:r>
      <w:r w:rsidR="00200833" w:rsidRPr="001A0BA0">
        <w:rPr>
          <w:i/>
          <w:iCs/>
          <w:sz w:val="28"/>
          <w:szCs w:val="28"/>
        </w:rPr>
        <w:t xml:space="preserve"> </w:t>
      </w:r>
    </w:p>
    <w:p w:rsidR="00200833" w:rsidRPr="00396D4D" w:rsidRDefault="00200833" w:rsidP="00396D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00833" w:rsidRPr="00396D4D" w:rsidSect="00396D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490B"/>
    <w:rsid w:val="000B352E"/>
    <w:rsid w:val="000E490B"/>
    <w:rsid w:val="001215D5"/>
    <w:rsid w:val="001644A5"/>
    <w:rsid w:val="001A0BA0"/>
    <w:rsid w:val="001D5388"/>
    <w:rsid w:val="00200833"/>
    <w:rsid w:val="00243F12"/>
    <w:rsid w:val="00274B45"/>
    <w:rsid w:val="0027755B"/>
    <w:rsid w:val="002D29BF"/>
    <w:rsid w:val="003066BC"/>
    <w:rsid w:val="0032228E"/>
    <w:rsid w:val="00341ED8"/>
    <w:rsid w:val="00395713"/>
    <w:rsid w:val="00396D4D"/>
    <w:rsid w:val="003B7BD5"/>
    <w:rsid w:val="0043279F"/>
    <w:rsid w:val="00453400"/>
    <w:rsid w:val="00456AF1"/>
    <w:rsid w:val="00462CC4"/>
    <w:rsid w:val="004E64BD"/>
    <w:rsid w:val="00560CDB"/>
    <w:rsid w:val="006200CF"/>
    <w:rsid w:val="00692FE5"/>
    <w:rsid w:val="00715DD5"/>
    <w:rsid w:val="00797FCC"/>
    <w:rsid w:val="00890A1D"/>
    <w:rsid w:val="00894EC3"/>
    <w:rsid w:val="008C3BC6"/>
    <w:rsid w:val="00A11621"/>
    <w:rsid w:val="00A228A6"/>
    <w:rsid w:val="00AF6B5F"/>
    <w:rsid w:val="00B0370F"/>
    <w:rsid w:val="00B75F1F"/>
    <w:rsid w:val="00C302BF"/>
    <w:rsid w:val="00CB6C22"/>
    <w:rsid w:val="00CD3D99"/>
    <w:rsid w:val="00CF53B8"/>
    <w:rsid w:val="00D133D4"/>
    <w:rsid w:val="00D25CEC"/>
    <w:rsid w:val="00D27961"/>
    <w:rsid w:val="00D75ED2"/>
    <w:rsid w:val="00DE56E9"/>
    <w:rsid w:val="00E02AC3"/>
    <w:rsid w:val="00E072B7"/>
    <w:rsid w:val="00E27F54"/>
    <w:rsid w:val="00E332A0"/>
    <w:rsid w:val="00E939D8"/>
    <w:rsid w:val="00EE6E15"/>
    <w:rsid w:val="00EE72B6"/>
    <w:rsid w:val="00EE7977"/>
    <w:rsid w:val="00F0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F1"/>
  </w:style>
  <w:style w:type="paragraph" w:styleId="3">
    <w:name w:val="heading 3"/>
    <w:basedOn w:val="a"/>
    <w:link w:val="30"/>
    <w:uiPriority w:val="9"/>
    <w:qFormat/>
    <w:rsid w:val="00396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96D4D"/>
    <w:rPr>
      <w:i/>
      <w:iCs/>
    </w:rPr>
  </w:style>
  <w:style w:type="character" w:styleId="a4">
    <w:name w:val="Hyperlink"/>
    <w:basedOn w:val="a0"/>
    <w:uiPriority w:val="99"/>
    <w:unhideWhenUsed/>
    <w:rsid w:val="00396D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96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396D4D"/>
  </w:style>
  <w:style w:type="paragraph" w:customStyle="1" w:styleId="Default">
    <w:name w:val="Default"/>
    <w:rsid w:val="00200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1A0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9CEF86-17D0-45F3-B016-EEF66578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14</cp:revision>
  <dcterms:created xsi:type="dcterms:W3CDTF">2023-09-26T13:58:00Z</dcterms:created>
  <dcterms:modified xsi:type="dcterms:W3CDTF">2023-09-28T14:39:00Z</dcterms:modified>
</cp:coreProperties>
</file>