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4CCA" w:rsidRPr="00353BC9" w:rsidRDefault="00484CCA" w:rsidP="00484CCA">
      <w:pPr>
        <w:spacing w:after="0" w:line="360" w:lineRule="auto"/>
        <w:jc w:val="right"/>
        <w:rPr>
          <w:rFonts w:ascii="Times New Roman" w:hAnsi="Times New Roman" w:cs="Times New Roman"/>
          <w:bCs/>
          <w:sz w:val="28"/>
          <w:szCs w:val="28"/>
          <w:lang w:val="uk-UA"/>
        </w:rPr>
      </w:pPr>
      <w:r w:rsidRPr="00353BC9">
        <w:rPr>
          <w:rFonts w:ascii="Times New Roman" w:hAnsi="Times New Roman" w:cs="Times New Roman"/>
          <w:b/>
          <w:sz w:val="28"/>
          <w:szCs w:val="28"/>
          <w:lang w:val="uk-UA"/>
        </w:rPr>
        <w:t>Макарова Олена Павлівна</w:t>
      </w:r>
    </w:p>
    <w:p w:rsidR="00484CCA" w:rsidRPr="00353BC9" w:rsidRDefault="00484CCA" w:rsidP="00484CCA">
      <w:pPr>
        <w:spacing w:after="0" w:line="360" w:lineRule="auto"/>
        <w:jc w:val="right"/>
        <w:rPr>
          <w:rFonts w:ascii="Times New Roman" w:hAnsi="Times New Roman" w:cs="Times New Roman"/>
          <w:bCs/>
          <w:sz w:val="28"/>
          <w:szCs w:val="28"/>
          <w:lang w:val="uk-UA"/>
        </w:rPr>
      </w:pPr>
      <w:r w:rsidRPr="00353BC9">
        <w:rPr>
          <w:rFonts w:ascii="Times New Roman" w:hAnsi="Times New Roman" w:cs="Times New Roman"/>
          <w:bCs/>
          <w:sz w:val="28"/>
          <w:szCs w:val="28"/>
          <w:lang w:val="uk-UA"/>
        </w:rPr>
        <w:t xml:space="preserve">cтарший викладач кафедри </w:t>
      </w:r>
    </w:p>
    <w:p w:rsidR="00484CCA" w:rsidRPr="00353BC9" w:rsidRDefault="00484CCA" w:rsidP="00484CCA">
      <w:pPr>
        <w:spacing w:after="0" w:line="360" w:lineRule="auto"/>
        <w:jc w:val="right"/>
        <w:rPr>
          <w:rFonts w:ascii="Times New Roman" w:hAnsi="Times New Roman" w:cs="Times New Roman"/>
          <w:bCs/>
          <w:i/>
          <w:iCs/>
          <w:sz w:val="28"/>
          <w:szCs w:val="28"/>
          <w:lang w:val="uk-UA"/>
        </w:rPr>
      </w:pPr>
      <w:r w:rsidRPr="00353BC9">
        <w:rPr>
          <w:rFonts w:ascii="Times New Roman" w:hAnsi="Times New Roman" w:cs="Times New Roman"/>
          <w:bCs/>
          <w:i/>
          <w:iCs/>
          <w:sz w:val="28"/>
          <w:szCs w:val="28"/>
          <w:lang w:val="uk-UA"/>
        </w:rPr>
        <w:t>кандидат психологічних наук, доцент</w:t>
      </w:r>
    </w:p>
    <w:p w:rsidR="00484CCA" w:rsidRPr="00353BC9" w:rsidRDefault="00484CCA" w:rsidP="00484CCA">
      <w:pPr>
        <w:spacing w:after="0" w:line="360" w:lineRule="auto"/>
        <w:jc w:val="right"/>
        <w:rPr>
          <w:rFonts w:ascii="Times New Roman" w:hAnsi="Times New Roman" w:cs="Times New Roman"/>
          <w:bCs/>
          <w:i/>
          <w:iCs/>
          <w:sz w:val="28"/>
          <w:szCs w:val="28"/>
          <w:lang w:val="uk-UA"/>
        </w:rPr>
      </w:pPr>
      <w:r w:rsidRPr="00353BC9">
        <w:rPr>
          <w:rFonts w:ascii="Times New Roman" w:hAnsi="Times New Roman" w:cs="Times New Roman"/>
          <w:bCs/>
          <w:i/>
          <w:iCs/>
          <w:sz w:val="28"/>
          <w:szCs w:val="28"/>
          <w:lang w:val="uk-UA"/>
        </w:rPr>
        <w:t>Харківського національного університету внутрішніх справ</w:t>
      </w:r>
    </w:p>
    <w:p w:rsidR="00484CCA" w:rsidRPr="00353BC9" w:rsidRDefault="00484CCA" w:rsidP="00484CCA">
      <w:pPr>
        <w:spacing w:after="0" w:line="360" w:lineRule="auto"/>
        <w:jc w:val="right"/>
        <w:rPr>
          <w:rFonts w:ascii="Times New Roman" w:hAnsi="Times New Roman" w:cs="Times New Roman"/>
          <w:bCs/>
          <w:i/>
          <w:iCs/>
          <w:sz w:val="28"/>
          <w:szCs w:val="28"/>
          <w:lang w:val="uk-UA"/>
        </w:rPr>
      </w:pPr>
      <w:r w:rsidRPr="00353BC9">
        <w:rPr>
          <w:rFonts w:ascii="Times New Roman" w:hAnsi="Times New Roman" w:cs="Times New Roman"/>
          <w:bCs/>
          <w:i/>
          <w:iCs/>
          <w:sz w:val="28"/>
          <w:szCs w:val="28"/>
          <w:lang w:val="uk-UA"/>
        </w:rPr>
        <w:t>майор поліції</w:t>
      </w:r>
    </w:p>
    <w:p w:rsidR="00484CCA" w:rsidRPr="00353BC9" w:rsidRDefault="00A01247" w:rsidP="00484CCA">
      <w:pPr>
        <w:spacing w:after="0" w:line="360" w:lineRule="auto"/>
        <w:jc w:val="right"/>
        <w:rPr>
          <w:rFonts w:ascii="Times New Roman" w:hAnsi="Times New Roman" w:cs="Times New Roman"/>
          <w:bCs/>
          <w:i/>
          <w:iCs/>
          <w:sz w:val="28"/>
          <w:szCs w:val="28"/>
          <w:lang w:val="uk-UA"/>
        </w:rPr>
      </w:pPr>
      <w:hyperlink r:id="rId5" w:history="1">
        <w:r w:rsidR="00484CCA" w:rsidRPr="00353BC9">
          <w:rPr>
            <w:rFonts w:ascii="Times New Roman" w:hAnsi="Times New Roman" w:cs="Times New Roman"/>
            <w:bCs/>
            <w:i/>
            <w:iCs/>
            <w:color w:val="0563C1" w:themeColor="hyperlink"/>
            <w:sz w:val="28"/>
            <w:szCs w:val="28"/>
            <w:u w:val="single"/>
            <w:lang w:val="uk-UA"/>
          </w:rPr>
          <w:t>faynalena@ukr.net</w:t>
        </w:r>
      </w:hyperlink>
    </w:p>
    <w:p w:rsidR="00484CCA" w:rsidRPr="00353BC9" w:rsidRDefault="00484CCA" w:rsidP="00484CCA">
      <w:pPr>
        <w:spacing w:after="0" w:line="360" w:lineRule="auto"/>
        <w:ind w:firstLine="720"/>
        <w:jc w:val="right"/>
        <w:rPr>
          <w:rFonts w:ascii="Times New Roman" w:hAnsi="Times New Roman" w:cs="Times New Roman"/>
          <w:b/>
          <w:sz w:val="28"/>
          <w:szCs w:val="28"/>
          <w:lang w:val="uk-UA"/>
        </w:rPr>
      </w:pPr>
      <w:r w:rsidRPr="00353BC9">
        <w:rPr>
          <w:rFonts w:ascii="Times New Roman" w:hAnsi="Times New Roman" w:cs="Times New Roman"/>
          <w:bCs/>
          <w:i/>
          <w:iCs/>
          <w:sz w:val="28"/>
          <w:szCs w:val="28"/>
          <w:lang w:val="uk-UA"/>
        </w:rPr>
        <w:t>ORCID: https://orcid.org/0000-0002-5480-5942</w:t>
      </w:r>
    </w:p>
    <w:p w:rsidR="006B2A82" w:rsidRPr="00353BC9" w:rsidRDefault="00484CCA" w:rsidP="00484CCA">
      <w:pPr>
        <w:spacing w:after="0" w:line="360" w:lineRule="auto"/>
        <w:jc w:val="center"/>
        <w:rPr>
          <w:rFonts w:ascii="Times New Roman" w:hAnsi="Times New Roman" w:cs="Times New Roman"/>
          <w:b/>
          <w:sz w:val="28"/>
          <w:szCs w:val="28"/>
          <w:lang w:val="uk-UA"/>
        </w:rPr>
      </w:pPr>
      <w:r w:rsidRPr="00353BC9">
        <w:rPr>
          <w:rFonts w:ascii="Times New Roman" w:hAnsi="Times New Roman" w:cs="Times New Roman"/>
          <w:b/>
          <w:sz w:val="28"/>
          <w:szCs w:val="28"/>
          <w:lang w:val="uk-UA"/>
        </w:rPr>
        <w:t>ПСИХОЛОГІЧНІ ОСОБЛИВОСТІ НАВЧАННЯ ОСІБ З ОБМЕЖЕНИМИ МОЖЛИВОСТЯМИ ДО КЕРУВАННЯ ТРАНСПОРТНИМ ЗАСОБОМ</w:t>
      </w:r>
    </w:p>
    <w:p w:rsidR="00560651" w:rsidRDefault="00560651" w:rsidP="00560651">
      <w:pPr>
        <w:spacing w:after="0" w:line="360" w:lineRule="auto"/>
        <w:ind w:firstLine="720"/>
        <w:jc w:val="both"/>
        <w:rPr>
          <w:rFonts w:ascii="Times New Roman" w:hAnsi="Times New Roman" w:cs="Times New Roman"/>
          <w:sz w:val="28"/>
          <w:szCs w:val="28"/>
          <w:lang w:val="uk-UA"/>
        </w:rPr>
      </w:pPr>
    </w:p>
    <w:p w:rsidR="00560651" w:rsidRPr="00353BC9" w:rsidRDefault="00560651" w:rsidP="00560651">
      <w:pPr>
        <w:spacing w:after="0" w:line="360" w:lineRule="auto"/>
        <w:ind w:firstLine="720"/>
        <w:jc w:val="both"/>
        <w:rPr>
          <w:rFonts w:ascii="Times New Roman" w:hAnsi="Times New Roman" w:cs="Times New Roman"/>
          <w:sz w:val="28"/>
          <w:szCs w:val="28"/>
          <w:lang w:val="uk-UA"/>
        </w:rPr>
      </w:pPr>
      <w:r w:rsidRPr="00353BC9">
        <w:rPr>
          <w:rFonts w:ascii="Times New Roman" w:hAnsi="Times New Roman" w:cs="Times New Roman"/>
          <w:sz w:val="28"/>
          <w:szCs w:val="28"/>
          <w:lang w:val="uk-UA"/>
        </w:rPr>
        <w:t xml:space="preserve">Особи з обмеженими можливостями стикаються із рядом специфічних викликів </w:t>
      </w:r>
      <w:r>
        <w:rPr>
          <w:rFonts w:ascii="Times New Roman" w:hAnsi="Times New Roman" w:cs="Times New Roman"/>
          <w:sz w:val="28"/>
          <w:szCs w:val="28"/>
          <w:lang w:val="uk-UA"/>
        </w:rPr>
        <w:t>сучасності, а саме в</w:t>
      </w:r>
      <w:r w:rsidRPr="00353BC9">
        <w:rPr>
          <w:rFonts w:ascii="Times New Roman" w:hAnsi="Times New Roman" w:cs="Times New Roman"/>
          <w:sz w:val="28"/>
          <w:szCs w:val="28"/>
          <w:lang w:val="uk-UA"/>
        </w:rPr>
        <w:t xml:space="preserve"> процесі</w:t>
      </w:r>
      <w:r>
        <w:rPr>
          <w:rFonts w:ascii="Times New Roman" w:hAnsi="Times New Roman" w:cs="Times New Roman"/>
          <w:sz w:val="28"/>
          <w:szCs w:val="28"/>
          <w:lang w:val="uk-UA"/>
        </w:rPr>
        <w:t xml:space="preserve"> навчання керуванн</w:t>
      </w:r>
      <w:r w:rsidR="00630F34">
        <w:rPr>
          <w:rFonts w:ascii="Times New Roman" w:hAnsi="Times New Roman" w:cs="Times New Roman"/>
          <w:sz w:val="28"/>
          <w:szCs w:val="28"/>
          <w:lang w:val="uk-UA"/>
        </w:rPr>
        <w:t>ю</w:t>
      </w:r>
      <w:r>
        <w:rPr>
          <w:rFonts w:ascii="Times New Roman" w:hAnsi="Times New Roman" w:cs="Times New Roman"/>
          <w:sz w:val="28"/>
          <w:szCs w:val="28"/>
          <w:lang w:val="uk-UA"/>
        </w:rPr>
        <w:t xml:space="preserve"> транспортним засобом</w:t>
      </w:r>
      <w:r w:rsidRPr="00353BC9">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353BC9">
        <w:rPr>
          <w:rFonts w:ascii="Times New Roman" w:hAnsi="Times New Roman" w:cs="Times New Roman"/>
          <w:sz w:val="28"/>
          <w:szCs w:val="28"/>
          <w:lang w:val="uk-UA"/>
        </w:rPr>
        <w:t xml:space="preserve"> потребу</w:t>
      </w:r>
      <w:r>
        <w:rPr>
          <w:rFonts w:ascii="Times New Roman" w:hAnsi="Times New Roman" w:cs="Times New Roman"/>
          <w:sz w:val="28"/>
          <w:szCs w:val="28"/>
          <w:lang w:val="uk-UA"/>
        </w:rPr>
        <w:t>є</w:t>
      </w:r>
      <w:r w:rsidRPr="00353BC9">
        <w:rPr>
          <w:rFonts w:ascii="Times New Roman" w:hAnsi="Times New Roman" w:cs="Times New Roman"/>
          <w:sz w:val="28"/>
          <w:szCs w:val="28"/>
          <w:lang w:val="uk-UA"/>
        </w:rPr>
        <w:t xml:space="preserve"> особливого підходу.</w:t>
      </w:r>
    </w:p>
    <w:p w:rsidR="00301987" w:rsidRPr="00353BC9" w:rsidRDefault="00301987" w:rsidP="00301987">
      <w:pPr>
        <w:spacing w:after="0" w:line="360" w:lineRule="auto"/>
        <w:ind w:firstLine="720"/>
        <w:jc w:val="both"/>
        <w:rPr>
          <w:rFonts w:ascii="Times New Roman" w:hAnsi="Times New Roman" w:cs="Times New Roman"/>
          <w:sz w:val="28"/>
          <w:szCs w:val="28"/>
          <w:lang w:val="uk-UA"/>
        </w:rPr>
      </w:pPr>
      <w:r w:rsidRPr="00353BC9">
        <w:rPr>
          <w:rFonts w:ascii="Times New Roman" w:hAnsi="Times New Roman" w:cs="Times New Roman"/>
          <w:sz w:val="28"/>
          <w:szCs w:val="28"/>
          <w:lang w:val="uk-UA"/>
        </w:rPr>
        <w:t>Навчання керування транспортним засобом – це завдання, яке потребує психологічної, фізіологічної та моторної координації</w:t>
      </w:r>
      <w:r w:rsidR="0071769C">
        <w:rPr>
          <w:rFonts w:ascii="Times New Roman" w:hAnsi="Times New Roman" w:cs="Times New Roman"/>
          <w:sz w:val="28"/>
          <w:szCs w:val="28"/>
          <w:lang w:val="uk-UA"/>
        </w:rPr>
        <w:t xml:space="preserve"> </w:t>
      </w:r>
      <w:r w:rsidR="0071769C" w:rsidRPr="0071769C">
        <w:rPr>
          <w:rFonts w:ascii="Times New Roman" w:hAnsi="Times New Roman" w:cs="Times New Roman"/>
          <w:sz w:val="28"/>
          <w:szCs w:val="28"/>
          <w:lang w:val="uk-UA"/>
        </w:rPr>
        <w:t>[1]</w:t>
      </w:r>
      <w:r w:rsidRPr="00353BC9">
        <w:rPr>
          <w:rFonts w:ascii="Times New Roman" w:hAnsi="Times New Roman" w:cs="Times New Roman"/>
          <w:sz w:val="28"/>
          <w:szCs w:val="28"/>
          <w:lang w:val="uk-UA"/>
        </w:rPr>
        <w:t xml:space="preserve">. </w:t>
      </w:r>
    </w:p>
    <w:p w:rsidR="00630F34" w:rsidRDefault="00327622" w:rsidP="00327622">
      <w:pPr>
        <w:spacing w:after="0" w:line="360" w:lineRule="auto"/>
        <w:ind w:firstLine="720"/>
        <w:jc w:val="both"/>
        <w:rPr>
          <w:rFonts w:ascii="Times New Roman" w:hAnsi="Times New Roman" w:cs="Times New Roman"/>
          <w:sz w:val="28"/>
          <w:szCs w:val="28"/>
          <w:lang w:val="uk-UA"/>
        </w:rPr>
      </w:pPr>
      <w:r w:rsidRPr="00353BC9">
        <w:rPr>
          <w:rFonts w:ascii="Times New Roman" w:hAnsi="Times New Roman" w:cs="Times New Roman"/>
          <w:sz w:val="28"/>
          <w:szCs w:val="28"/>
          <w:lang w:val="uk-UA"/>
        </w:rPr>
        <w:t>Сприйняття інформації залежить від фізіологічних, психологічних та соціальних чинників; зоровий, слуховий, такт</w:t>
      </w:r>
      <w:r w:rsidR="00560651">
        <w:rPr>
          <w:rFonts w:ascii="Times New Roman" w:hAnsi="Times New Roman" w:cs="Times New Roman"/>
          <w:sz w:val="28"/>
          <w:szCs w:val="28"/>
          <w:lang w:val="uk-UA"/>
        </w:rPr>
        <w:t>и</w:t>
      </w:r>
      <w:r w:rsidRPr="00353BC9">
        <w:rPr>
          <w:rFonts w:ascii="Times New Roman" w:hAnsi="Times New Roman" w:cs="Times New Roman"/>
          <w:sz w:val="28"/>
          <w:szCs w:val="28"/>
          <w:lang w:val="uk-UA"/>
        </w:rPr>
        <w:t>льни</w:t>
      </w:r>
      <w:r w:rsidR="00560651">
        <w:rPr>
          <w:rFonts w:ascii="Times New Roman" w:hAnsi="Times New Roman" w:cs="Times New Roman"/>
          <w:sz w:val="28"/>
          <w:szCs w:val="28"/>
          <w:lang w:val="uk-UA"/>
        </w:rPr>
        <w:t>х</w:t>
      </w:r>
      <w:r w:rsidRPr="00353BC9">
        <w:rPr>
          <w:rFonts w:ascii="Times New Roman" w:hAnsi="Times New Roman" w:cs="Times New Roman"/>
          <w:sz w:val="28"/>
          <w:szCs w:val="28"/>
          <w:lang w:val="uk-UA"/>
        </w:rPr>
        <w:t xml:space="preserve"> та інш</w:t>
      </w:r>
      <w:r w:rsidR="00560651">
        <w:rPr>
          <w:rFonts w:ascii="Times New Roman" w:hAnsi="Times New Roman" w:cs="Times New Roman"/>
          <w:sz w:val="28"/>
          <w:szCs w:val="28"/>
          <w:lang w:val="uk-UA"/>
        </w:rPr>
        <w:t>их</w:t>
      </w:r>
      <w:r w:rsidRPr="00353BC9">
        <w:rPr>
          <w:rFonts w:ascii="Times New Roman" w:hAnsi="Times New Roman" w:cs="Times New Roman"/>
          <w:sz w:val="28"/>
          <w:szCs w:val="28"/>
          <w:lang w:val="uk-UA"/>
        </w:rPr>
        <w:t xml:space="preserve"> сенсорн</w:t>
      </w:r>
      <w:r w:rsidR="00560651">
        <w:rPr>
          <w:rFonts w:ascii="Times New Roman" w:hAnsi="Times New Roman" w:cs="Times New Roman"/>
          <w:sz w:val="28"/>
          <w:szCs w:val="28"/>
          <w:lang w:val="uk-UA"/>
        </w:rPr>
        <w:t>их</w:t>
      </w:r>
      <w:r w:rsidRPr="00353BC9">
        <w:rPr>
          <w:rFonts w:ascii="Times New Roman" w:hAnsi="Times New Roman" w:cs="Times New Roman"/>
          <w:sz w:val="28"/>
          <w:szCs w:val="28"/>
          <w:lang w:val="uk-UA"/>
        </w:rPr>
        <w:t xml:space="preserve"> канал</w:t>
      </w:r>
      <w:r w:rsidR="00560651">
        <w:rPr>
          <w:rFonts w:ascii="Times New Roman" w:hAnsi="Times New Roman" w:cs="Times New Roman"/>
          <w:sz w:val="28"/>
          <w:szCs w:val="28"/>
          <w:lang w:val="uk-UA"/>
        </w:rPr>
        <w:t>ів які</w:t>
      </w:r>
      <w:r w:rsidRPr="00353BC9">
        <w:rPr>
          <w:rFonts w:ascii="Times New Roman" w:hAnsi="Times New Roman" w:cs="Times New Roman"/>
          <w:sz w:val="28"/>
          <w:szCs w:val="28"/>
          <w:lang w:val="uk-UA"/>
        </w:rPr>
        <w:t xml:space="preserve"> працюють у взаємозв'язку, формуючи унікальний спосіб відтворення оточуючого світу</w:t>
      </w:r>
      <w:r w:rsidR="00560651">
        <w:rPr>
          <w:rFonts w:ascii="Times New Roman" w:hAnsi="Times New Roman" w:cs="Times New Roman"/>
          <w:sz w:val="28"/>
          <w:szCs w:val="28"/>
          <w:lang w:val="uk-UA"/>
        </w:rPr>
        <w:t>. К</w:t>
      </w:r>
      <w:r w:rsidRPr="00353BC9">
        <w:rPr>
          <w:rFonts w:ascii="Times New Roman" w:hAnsi="Times New Roman" w:cs="Times New Roman"/>
          <w:sz w:val="28"/>
          <w:szCs w:val="28"/>
          <w:lang w:val="uk-UA"/>
        </w:rPr>
        <w:t xml:space="preserve">ожна людина має індивідуальний поріг сприйняття, який впливає на її здатність розрізнювати подразники; емоції, попередній досвід та очікування впливають на інтерпретацію отриманої інформації; фокусування уваги дозволяє виділяти важливу інформацію, ігноруючи незначущу; культурні та соціальні особливості також впливають на процес сприйняття, формуючи особливі фільтри та рамки розуміння світу.  </w:t>
      </w:r>
    </w:p>
    <w:p w:rsidR="00327622" w:rsidRPr="00353BC9" w:rsidRDefault="00327622" w:rsidP="00327622">
      <w:pPr>
        <w:spacing w:after="0" w:line="360" w:lineRule="auto"/>
        <w:ind w:firstLine="720"/>
        <w:jc w:val="both"/>
        <w:rPr>
          <w:rFonts w:ascii="Times New Roman" w:hAnsi="Times New Roman" w:cs="Times New Roman"/>
          <w:sz w:val="28"/>
          <w:szCs w:val="28"/>
          <w:lang w:val="uk-UA"/>
        </w:rPr>
      </w:pPr>
      <w:r w:rsidRPr="00353BC9">
        <w:rPr>
          <w:rFonts w:ascii="Times New Roman" w:hAnsi="Times New Roman" w:cs="Times New Roman"/>
          <w:sz w:val="28"/>
          <w:szCs w:val="28"/>
          <w:lang w:val="uk-UA"/>
        </w:rPr>
        <w:t xml:space="preserve">Структура пам'яті, її короткочасні та довгочасні компоненти, </w:t>
      </w:r>
      <w:r w:rsidR="00560651">
        <w:rPr>
          <w:rFonts w:ascii="Times New Roman" w:hAnsi="Times New Roman" w:cs="Times New Roman"/>
          <w:sz w:val="28"/>
          <w:szCs w:val="28"/>
          <w:lang w:val="uk-UA"/>
        </w:rPr>
        <w:t xml:space="preserve">відіграє </w:t>
      </w:r>
      <w:r w:rsidRPr="00353BC9">
        <w:rPr>
          <w:rFonts w:ascii="Times New Roman" w:hAnsi="Times New Roman" w:cs="Times New Roman"/>
          <w:sz w:val="28"/>
          <w:szCs w:val="28"/>
          <w:lang w:val="uk-UA"/>
        </w:rPr>
        <w:t xml:space="preserve">ключову роль у збереженні та відтворенні інформації. Вікові особливості, стан здоров'я, а також психологічний комфорт можуть впливати на ефективність сприйняття та обробки інформації. Методики візуалізації, асоціації та мнемоніки можуть підсилити здатність до засвоєння та відтворення матеріалу. Сучасні технології, такі як доповнена реальність або віртуальна реальність, надають можливості для більш глибокого та </w:t>
      </w:r>
      <w:r w:rsidR="00765C4B" w:rsidRPr="00353BC9">
        <w:rPr>
          <w:rFonts w:ascii="Times New Roman" w:hAnsi="Times New Roman" w:cs="Times New Roman"/>
          <w:sz w:val="28"/>
          <w:szCs w:val="28"/>
          <w:lang w:val="uk-UA"/>
        </w:rPr>
        <w:t>імерсійного</w:t>
      </w:r>
      <w:r w:rsidRPr="00353BC9">
        <w:rPr>
          <w:rFonts w:ascii="Times New Roman" w:hAnsi="Times New Roman" w:cs="Times New Roman"/>
          <w:sz w:val="28"/>
          <w:szCs w:val="28"/>
          <w:lang w:val="uk-UA"/>
        </w:rPr>
        <w:t xml:space="preserve"> сприйняття інформації</w:t>
      </w:r>
      <w:r w:rsidR="00566E51">
        <w:rPr>
          <w:rFonts w:ascii="Times New Roman" w:hAnsi="Times New Roman" w:cs="Times New Roman"/>
          <w:sz w:val="28"/>
          <w:szCs w:val="28"/>
          <w:lang w:val="uk-UA"/>
        </w:rPr>
        <w:t>, що значущою допомогою для осіб з обмеженими можливостями</w:t>
      </w:r>
      <w:r w:rsidRPr="00353BC9">
        <w:rPr>
          <w:rFonts w:ascii="Times New Roman" w:hAnsi="Times New Roman" w:cs="Times New Roman"/>
          <w:sz w:val="28"/>
          <w:szCs w:val="28"/>
          <w:lang w:val="uk-UA"/>
        </w:rPr>
        <w:t xml:space="preserve">. Також </w:t>
      </w:r>
      <w:r w:rsidRPr="00353BC9">
        <w:rPr>
          <w:rFonts w:ascii="Times New Roman" w:hAnsi="Times New Roman" w:cs="Times New Roman"/>
          <w:sz w:val="28"/>
          <w:szCs w:val="28"/>
          <w:lang w:val="uk-UA"/>
        </w:rPr>
        <w:lastRenderedPageBreak/>
        <w:t>важливим є взаємодія соціального контексту та довкілля: фактори, такі як соціальний тиск, можуть впливати на об'єктивність та глибину сприйняття</w:t>
      </w:r>
      <w:r w:rsidR="0071769C" w:rsidRPr="0071769C">
        <w:rPr>
          <w:rFonts w:ascii="Times New Roman" w:hAnsi="Times New Roman" w:cs="Times New Roman"/>
          <w:sz w:val="28"/>
          <w:szCs w:val="28"/>
          <w:lang w:val="uk-UA"/>
        </w:rPr>
        <w:t xml:space="preserve"> [1]</w:t>
      </w:r>
      <w:r w:rsidRPr="00353BC9">
        <w:rPr>
          <w:rFonts w:ascii="Times New Roman" w:hAnsi="Times New Roman" w:cs="Times New Roman"/>
          <w:sz w:val="28"/>
          <w:szCs w:val="28"/>
          <w:lang w:val="uk-UA"/>
        </w:rPr>
        <w:t>.</w:t>
      </w:r>
    </w:p>
    <w:p w:rsidR="00327622" w:rsidRPr="00353BC9" w:rsidRDefault="00566E51" w:rsidP="0032762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327622" w:rsidRPr="00353BC9">
        <w:rPr>
          <w:rFonts w:ascii="Times New Roman" w:hAnsi="Times New Roman" w:cs="Times New Roman"/>
          <w:sz w:val="28"/>
          <w:szCs w:val="28"/>
          <w:lang w:val="uk-UA"/>
        </w:rPr>
        <w:t xml:space="preserve">юдське сприйняття є дивовижно гнучким та багатогранним механізмом. Воно змінюється під впливом численних внутрішніх та зовнішніх факторів. І хоча біологічні основи сприйняття є спільними для всіх, кожна людина має унікальний досвід, який формує її відчуття та розуміння світу. Сучасне суспільство, завдяки розвитку технологій та глобалізації, пропонує нам безмежний потік інформації, але важливість критичного підходу до її сприйняття та обробки ніколи не була такою актуальною. Способи, якими </w:t>
      </w:r>
      <w:r>
        <w:rPr>
          <w:rFonts w:ascii="Times New Roman" w:hAnsi="Times New Roman" w:cs="Times New Roman"/>
          <w:sz w:val="28"/>
          <w:szCs w:val="28"/>
          <w:lang w:val="uk-UA"/>
        </w:rPr>
        <w:t>люди</w:t>
      </w:r>
      <w:r w:rsidR="00327622" w:rsidRPr="00353BC9">
        <w:rPr>
          <w:rFonts w:ascii="Times New Roman" w:hAnsi="Times New Roman" w:cs="Times New Roman"/>
          <w:sz w:val="28"/>
          <w:szCs w:val="28"/>
          <w:lang w:val="uk-UA"/>
        </w:rPr>
        <w:t xml:space="preserve"> сприйма</w:t>
      </w:r>
      <w:r>
        <w:rPr>
          <w:rFonts w:ascii="Times New Roman" w:hAnsi="Times New Roman" w:cs="Times New Roman"/>
          <w:sz w:val="28"/>
          <w:szCs w:val="28"/>
          <w:lang w:val="uk-UA"/>
        </w:rPr>
        <w:t>ють</w:t>
      </w:r>
      <w:r w:rsidR="00327622" w:rsidRPr="00353BC9">
        <w:rPr>
          <w:rFonts w:ascii="Times New Roman" w:hAnsi="Times New Roman" w:cs="Times New Roman"/>
          <w:sz w:val="28"/>
          <w:szCs w:val="28"/>
          <w:lang w:val="uk-UA"/>
        </w:rPr>
        <w:t>, інтерпрету</w:t>
      </w:r>
      <w:r>
        <w:rPr>
          <w:rFonts w:ascii="Times New Roman" w:hAnsi="Times New Roman" w:cs="Times New Roman"/>
          <w:sz w:val="28"/>
          <w:szCs w:val="28"/>
          <w:lang w:val="uk-UA"/>
        </w:rPr>
        <w:t>ють</w:t>
      </w:r>
      <w:r w:rsidR="00327622" w:rsidRPr="00353BC9">
        <w:rPr>
          <w:rFonts w:ascii="Times New Roman" w:hAnsi="Times New Roman" w:cs="Times New Roman"/>
          <w:sz w:val="28"/>
          <w:szCs w:val="28"/>
          <w:lang w:val="uk-UA"/>
        </w:rPr>
        <w:t xml:space="preserve"> та реагу</w:t>
      </w:r>
      <w:r>
        <w:rPr>
          <w:rFonts w:ascii="Times New Roman" w:hAnsi="Times New Roman" w:cs="Times New Roman"/>
          <w:sz w:val="28"/>
          <w:szCs w:val="28"/>
          <w:lang w:val="uk-UA"/>
        </w:rPr>
        <w:t>ють</w:t>
      </w:r>
      <w:r w:rsidR="00327622" w:rsidRPr="00353BC9">
        <w:rPr>
          <w:rFonts w:ascii="Times New Roman" w:hAnsi="Times New Roman" w:cs="Times New Roman"/>
          <w:sz w:val="28"/>
          <w:szCs w:val="28"/>
          <w:lang w:val="uk-UA"/>
        </w:rPr>
        <w:t xml:space="preserve"> на інформацію, визначають </w:t>
      </w:r>
      <w:r>
        <w:rPr>
          <w:rFonts w:ascii="Times New Roman" w:hAnsi="Times New Roman" w:cs="Times New Roman"/>
          <w:sz w:val="28"/>
          <w:szCs w:val="28"/>
          <w:lang w:val="uk-UA"/>
        </w:rPr>
        <w:t xml:space="preserve"> </w:t>
      </w:r>
      <w:r w:rsidR="00327622" w:rsidRPr="00353BC9">
        <w:rPr>
          <w:rFonts w:ascii="Times New Roman" w:hAnsi="Times New Roman" w:cs="Times New Roman"/>
          <w:sz w:val="28"/>
          <w:szCs w:val="28"/>
          <w:lang w:val="uk-UA"/>
        </w:rPr>
        <w:t>поведінку, взаємодію з іншими та, в кінцевому підсумку, якість життя</w:t>
      </w:r>
      <w:r>
        <w:rPr>
          <w:rFonts w:ascii="Times New Roman" w:hAnsi="Times New Roman" w:cs="Times New Roman"/>
          <w:sz w:val="28"/>
          <w:szCs w:val="28"/>
          <w:lang w:val="uk-UA"/>
        </w:rPr>
        <w:t xml:space="preserve"> людини</w:t>
      </w:r>
      <w:r w:rsidR="00327622" w:rsidRPr="00353BC9">
        <w:rPr>
          <w:rFonts w:ascii="Times New Roman" w:hAnsi="Times New Roman" w:cs="Times New Roman"/>
          <w:sz w:val="28"/>
          <w:szCs w:val="28"/>
          <w:lang w:val="uk-UA"/>
        </w:rPr>
        <w:t>.</w:t>
      </w:r>
    </w:p>
    <w:p w:rsidR="00C11F53" w:rsidRPr="00353BC9" w:rsidRDefault="00C11F53" w:rsidP="00E96C57">
      <w:pPr>
        <w:spacing w:after="0" w:line="360" w:lineRule="auto"/>
        <w:ind w:firstLine="720"/>
        <w:jc w:val="both"/>
        <w:rPr>
          <w:rFonts w:ascii="Times New Roman" w:hAnsi="Times New Roman" w:cs="Times New Roman"/>
          <w:sz w:val="28"/>
          <w:szCs w:val="28"/>
          <w:lang w:val="uk-UA"/>
        </w:rPr>
      </w:pPr>
      <w:r w:rsidRPr="00353BC9">
        <w:rPr>
          <w:rFonts w:ascii="Times New Roman" w:hAnsi="Times New Roman" w:cs="Times New Roman"/>
          <w:sz w:val="28"/>
          <w:szCs w:val="28"/>
          <w:lang w:val="uk-UA"/>
        </w:rPr>
        <w:t>Мотор</w:t>
      </w:r>
      <w:r w:rsidR="00BA0DB3">
        <w:rPr>
          <w:rFonts w:ascii="Times New Roman" w:hAnsi="Times New Roman" w:cs="Times New Roman"/>
          <w:sz w:val="28"/>
          <w:szCs w:val="28"/>
          <w:lang w:val="uk-UA"/>
        </w:rPr>
        <w:t>ика</w:t>
      </w:r>
      <w:r w:rsidRPr="00353BC9">
        <w:rPr>
          <w:rFonts w:ascii="Times New Roman" w:hAnsi="Times New Roman" w:cs="Times New Roman"/>
          <w:sz w:val="28"/>
          <w:szCs w:val="28"/>
          <w:lang w:val="uk-UA"/>
        </w:rPr>
        <w:t xml:space="preserve"> особ</w:t>
      </w:r>
      <w:r w:rsidR="00BA0DB3">
        <w:rPr>
          <w:rFonts w:ascii="Times New Roman" w:hAnsi="Times New Roman" w:cs="Times New Roman"/>
          <w:sz w:val="28"/>
          <w:szCs w:val="28"/>
          <w:lang w:val="uk-UA"/>
        </w:rPr>
        <w:t>истості</w:t>
      </w:r>
      <w:r w:rsidRPr="00353BC9">
        <w:rPr>
          <w:rFonts w:ascii="Times New Roman" w:hAnsi="Times New Roman" w:cs="Times New Roman"/>
          <w:sz w:val="28"/>
          <w:szCs w:val="28"/>
          <w:lang w:val="uk-UA"/>
        </w:rPr>
        <w:t xml:space="preserve"> </w:t>
      </w:r>
      <w:r w:rsidR="00A41CEC" w:rsidRPr="00353BC9">
        <w:rPr>
          <w:rFonts w:ascii="Times New Roman" w:hAnsi="Times New Roman" w:cs="Times New Roman"/>
          <w:sz w:val="28"/>
          <w:szCs w:val="28"/>
          <w:lang w:val="uk-UA"/>
        </w:rPr>
        <w:t>визнача</w:t>
      </w:r>
      <w:r w:rsidR="00A41CEC">
        <w:rPr>
          <w:rFonts w:ascii="Times New Roman" w:hAnsi="Times New Roman" w:cs="Times New Roman"/>
          <w:sz w:val="28"/>
          <w:szCs w:val="28"/>
          <w:lang w:val="uk-UA"/>
        </w:rPr>
        <w:t xml:space="preserve">ється </w:t>
      </w:r>
      <w:r w:rsidRPr="00353BC9">
        <w:rPr>
          <w:rFonts w:ascii="Times New Roman" w:hAnsi="Times New Roman" w:cs="Times New Roman"/>
          <w:sz w:val="28"/>
          <w:szCs w:val="28"/>
          <w:lang w:val="uk-UA"/>
        </w:rPr>
        <w:t xml:space="preserve"> як інтеграція рухових навичок та координаційних здібностей, які забезпечують взаємодію людини із оточуючим світом. Вон</w:t>
      </w:r>
      <w:r w:rsidR="00BA0DB3">
        <w:rPr>
          <w:rFonts w:ascii="Times New Roman" w:hAnsi="Times New Roman" w:cs="Times New Roman"/>
          <w:sz w:val="28"/>
          <w:szCs w:val="28"/>
          <w:lang w:val="uk-UA"/>
        </w:rPr>
        <w:t>а</w:t>
      </w:r>
      <w:r w:rsidRPr="00353BC9">
        <w:rPr>
          <w:rFonts w:ascii="Times New Roman" w:hAnsi="Times New Roman" w:cs="Times New Roman"/>
          <w:sz w:val="28"/>
          <w:szCs w:val="28"/>
          <w:lang w:val="uk-UA"/>
        </w:rPr>
        <w:t xml:space="preserve"> формуються під впливом генетичних, фізіологічних та </w:t>
      </w:r>
      <w:r w:rsidR="00A41CEC">
        <w:rPr>
          <w:rFonts w:ascii="Times New Roman" w:hAnsi="Times New Roman" w:cs="Times New Roman"/>
          <w:sz w:val="28"/>
          <w:szCs w:val="28"/>
          <w:lang w:val="uk-UA"/>
        </w:rPr>
        <w:t xml:space="preserve">соціальних </w:t>
      </w:r>
      <w:r w:rsidRPr="00353BC9">
        <w:rPr>
          <w:rFonts w:ascii="Times New Roman" w:hAnsi="Times New Roman" w:cs="Times New Roman"/>
          <w:sz w:val="28"/>
          <w:szCs w:val="28"/>
          <w:lang w:val="uk-UA"/>
        </w:rPr>
        <w:t xml:space="preserve">факторів. Розвиток навичок </w:t>
      </w:r>
      <w:r w:rsidR="00A41CEC" w:rsidRPr="00353BC9">
        <w:rPr>
          <w:rFonts w:ascii="Times New Roman" w:hAnsi="Times New Roman" w:cs="Times New Roman"/>
          <w:sz w:val="28"/>
          <w:szCs w:val="28"/>
          <w:lang w:val="uk-UA"/>
        </w:rPr>
        <w:t>мотор</w:t>
      </w:r>
      <w:r w:rsidR="00A41CEC">
        <w:rPr>
          <w:rFonts w:ascii="Times New Roman" w:hAnsi="Times New Roman" w:cs="Times New Roman"/>
          <w:sz w:val="28"/>
          <w:szCs w:val="28"/>
          <w:lang w:val="uk-UA"/>
        </w:rPr>
        <w:t>ики</w:t>
      </w:r>
      <w:r w:rsidR="00A41CEC" w:rsidRPr="00353BC9">
        <w:rPr>
          <w:rFonts w:ascii="Times New Roman" w:hAnsi="Times New Roman" w:cs="Times New Roman"/>
          <w:sz w:val="28"/>
          <w:szCs w:val="28"/>
          <w:lang w:val="uk-UA"/>
        </w:rPr>
        <w:t xml:space="preserve"> </w:t>
      </w:r>
      <w:r w:rsidRPr="00353BC9">
        <w:rPr>
          <w:rFonts w:ascii="Times New Roman" w:hAnsi="Times New Roman" w:cs="Times New Roman"/>
          <w:sz w:val="28"/>
          <w:szCs w:val="28"/>
          <w:lang w:val="uk-UA"/>
        </w:rPr>
        <w:t>в дитинстві має фази, характеризовані певними етапами освоєння та вдосконалення. Різноманіття моторних навичок завдяки тренуванню та регулярній практиці може розширюватися. Травми, хвороби чи вікові зміни можуть впливати на моторні здібності, адаптаційні стратегії допомагають компенсувати ці обмеження.</w:t>
      </w:r>
      <w:r w:rsidR="00E96C57" w:rsidRPr="00353BC9">
        <w:rPr>
          <w:rFonts w:ascii="Times New Roman" w:hAnsi="Times New Roman" w:cs="Times New Roman"/>
          <w:sz w:val="28"/>
          <w:szCs w:val="28"/>
          <w:lang w:val="uk-UA"/>
        </w:rPr>
        <w:t xml:space="preserve"> Додатково, моторні навички інтенсивно взаємодіють із сенсорними системами, формуючи відчуття простору, ритму та часу. Ця взаємодія є основою для таких діяльностей як танці, спорт та музична виконавська майстерність. Нейропластичність головного мозку гарантує, що через регулярні тренування та вправи люди можуть вдосконалювати свої моторні навички протягом усього життя. Психологічний стан, як-то стрес або релаксація, може впливати на моторну здатність, викривляючи сприйняття та виконання рухів. Соціокультурні фактори, такі як соціальні очікування або культурні норми, також можуть впливати на розвиток та вияв моторних навичок у конкретних контекстах</w:t>
      </w:r>
      <w:r w:rsidR="0071769C" w:rsidRPr="0071769C">
        <w:rPr>
          <w:rFonts w:ascii="Times New Roman" w:hAnsi="Times New Roman" w:cs="Times New Roman"/>
          <w:sz w:val="28"/>
          <w:szCs w:val="28"/>
          <w:lang w:val="ru-RU"/>
        </w:rPr>
        <w:t xml:space="preserve"> [1]</w:t>
      </w:r>
      <w:r w:rsidR="00E96C57" w:rsidRPr="00353BC9">
        <w:rPr>
          <w:rFonts w:ascii="Times New Roman" w:hAnsi="Times New Roman" w:cs="Times New Roman"/>
          <w:sz w:val="28"/>
          <w:szCs w:val="28"/>
          <w:lang w:val="uk-UA"/>
        </w:rPr>
        <w:t>. На завершення, навколишнє середовище, в якому особа виростає і живе, також відіграє ключову роль у формуванні й адаптації її моторних навичок, враховуючи доступність ресурсів, можливості для фізичної активності та соціальну підтримку.</w:t>
      </w:r>
    </w:p>
    <w:p w:rsidR="00353BC9" w:rsidRPr="00353BC9" w:rsidRDefault="00353BC9" w:rsidP="00E96C57">
      <w:pPr>
        <w:spacing w:after="0" w:line="360" w:lineRule="auto"/>
        <w:ind w:firstLine="720"/>
        <w:jc w:val="both"/>
        <w:rPr>
          <w:rFonts w:ascii="Times New Roman" w:hAnsi="Times New Roman" w:cs="Times New Roman"/>
          <w:sz w:val="28"/>
          <w:szCs w:val="28"/>
          <w:lang w:val="uk-UA"/>
        </w:rPr>
      </w:pPr>
      <w:r w:rsidRPr="00353BC9">
        <w:rPr>
          <w:rFonts w:ascii="Times New Roman" w:hAnsi="Times New Roman" w:cs="Times New Roman"/>
          <w:sz w:val="28"/>
          <w:szCs w:val="28"/>
          <w:lang w:val="uk-UA"/>
        </w:rPr>
        <w:lastRenderedPageBreak/>
        <w:t>Я вважаю, що моторні навички є не лише фізіологічною основою нашої взаємодії зі світом, а й відображенням нашої особистості, культури та досвіду. Кожен рух, навіть найдрібніший, є результатом складного взаємодії між мозком, тілом та зовнішнім середовищем. Моторні навички розповідають нам про історію людини, її здоров'я, взаємодії, переживання та адаптації. Вони є відображенням нашої ідентичності, джерелом гордості або, іноді, фрустрації. Важливо підходити до цього аспекту людської діяльності з глибоким розумінням і повагою, розглядаючи його як важливий елемент самореалізації та самовираження</w:t>
      </w:r>
      <w:r w:rsidR="0071769C" w:rsidRPr="0071769C">
        <w:rPr>
          <w:rFonts w:ascii="Times New Roman" w:hAnsi="Times New Roman" w:cs="Times New Roman"/>
          <w:sz w:val="28"/>
          <w:szCs w:val="28"/>
          <w:lang w:val="uk-UA"/>
        </w:rPr>
        <w:t xml:space="preserve"> [1]</w:t>
      </w:r>
      <w:r w:rsidRPr="00353BC9">
        <w:rPr>
          <w:rFonts w:ascii="Times New Roman" w:hAnsi="Times New Roman" w:cs="Times New Roman"/>
          <w:sz w:val="28"/>
          <w:szCs w:val="28"/>
          <w:lang w:val="uk-UA"/>
        </w:rPr>
        <w:t>.</w:t>
      </w:r>
    </w:p>
    <w:p w:rsidR="00630F34" w:rsidRDefault="00353BC9" w:rsidP="00541AB4">
      <w:pPr>
        <w:spacing w:after="0" w:line="360" w:lineRule="auto"/>
        <w:ind w:firstLine="720"/>
        <w:jc w:val="both"/>
        <w:rPr>
          <w:rFonts w:ascii="Times New Roman" w:hAnsi="Times New Roman" w:cs="Times New Roman"/>
          <w:sz w:val="28"/>
          <w:szCs w:val="28"/>
          <w:lang w:val="uk-UA"/>
        </w:rPr>
      </w:pPr>
      <w:r w:rsidRPr="00353BC9">
        <w:rPr>
          <w:rFonts w:ascii="Times New Roman" w:hAnsi="Times New Roman" w:cs="Times New Roman"/>
          <w:sz w:val="28"/>
          <w:szCs w:val="28"/>
          <w:lang w:val="uk-UA"/>
        </w:rPr>
        <w:t xml:space="preserve">Психологічна адаптація </w:t>
      </w:r>
      <w:r w:rsidR="00630F34">
        <w:rPr>
          <w:rFonts w:ascii="Times New Roman" w:hAnsi="Times New Roman" w:cs="Times New Roman"/>
          <w:sz w:val="28"/>
          <w:szCs w:val="28"/>
          <w:lang w:val="uk-UA"/>
        </w:rPr>
        <w:t xml:space="preserve">до дій </w:t>
      </w:r>
      <w:r w:rsidRPr="00353BC9">
        <w:rPr>
          <w:rFonts w:ascii="Times New Roman" w:hAnsi="Times New Roman" w:cs="Times New Roman"/>
          <w:sz w:val="28"/>
          <w:szCs w:val="28"/>
          <w:lang w:val="uk-UA"/>
        </w:rPr>
        <w:t>визначається як процес, за допомогою якого індивід налаштовує свої емоційні, когнітивні та поведінкові реакції для ефективного взаємодію зі змінами в середовищі. Цей процес може відбуватися в різних контекстах: від переїзду в нову країну до адаптації до нової соціальної ролі</w:t>
      </w:r>
      <w:r w:rsidR="00630F34">
        <w:rPr>
          <w:rFonts w:ascii="Times New Roman" w:hAnsi="Times New Roman" w:cs="Times New Roman"/>
          <w:sz w:val="28"/>
          <w:szCs w:val="28"/>
          <w:lang w:val="uk-UA"/>
        </w:rPr>
        <w:t xml:space="preserve">. </w:t>
      </w:r>
      <w:r w:rsidRPr="00353BC9">
        <w:rPr>
          <w:rFonts w:ascii="Times New Roman" w:hAnsi="Times New Roman" w:cs="Times New Roman"/>
          <w:sz w:val="28"/>
          <w:szCs w:val="28"/>
          <w:lang w:val="uk-UA"/>
        </w:rPr>
        <w:t>Адаптаційні стратегії можуть включати копінг-механізми, які допомагають особі зібратися з думками, емоціями та поведінкою для подолання стресових ситуацій. Ефективність психологічної адаптації часто залежить від підтримки оточення, наявності ресурсів, індивідуальних особливостей особи та її попереднього досвіду. Зрештою, адаптація відіграє ключову роль у забезпеченні добробуту, психологічного здоров'я та загальної якості життя індивіда</w:t>
      </w:r>
      <w:r w:rsidR="0071769C" w:rsidRPr="0071769C">
        <w:rPr>
          <w:rFonts w:ascii="Times New Roman" w:hAnsi="Times New Roman" w:cs="Times New Roman"/>
          <w:sz w:val="28"/>
          <w:szCs w:val="28"/>
          <w:lang w:val="uk-UA"/>
        </w:rPr>
        <w:t xml:space="preserve"> [3]</w:t>
      </w:r>
      <w:r w:rsidRPr="00353BC9">
        <w:rPr>
          <w:rFonts w:ascii="Times New Roman" w:hAnsi="Times New Roman" w:cs="Times New Roman"/>
          <w:sz w:val="28"/>
          <w:szCs w:val="28"/>
          <w:lang w:val="uk-UA"/>
        </w:rPr>
        <w:t>.</w:t>
      </w:r>
    </w:p>
    <w:p w:rsidR="00353BC9" w:rsidRPr="00566E51" w:rsidRDefault="00353BC9" w:rsidP="00541AB4">
      <w:pPr>
        <w:spacing w:after="0" w:line="360" w:lineRule="auto"/>
        <w:ind w:firstLine="720"/>
        <w:jc w:val="both"/>
        <w:rPr>
          <w:rFonts w:ascii="Times New Roman" w:hAnsi="Times New Roman" w:cs="Times New Roman"/>
          <w:sz w:val="28"/>
          <w:szCs w:val="28"/>
          <w:lang w:val="uk-UA"/>
        </w:rPr>
      </w:pPr>
      <w:r w:rsidRPr="00566E51">
        <w:rPr>
          <w:rFonts w:ascii="Times New Roman" w:hAnsi="Times New Roman" w:cs="Times New Roman"/>
          <w:sz w:val="28"/>
          <w:szCs w:val="28"/>
          <w:lang w:val="uk-UA"/>
        </w:rPr>
        <w:t xml:space="preserve">Важливим аспектом психологічної адаптації </w:t>
      </w:r>
      <w:r w:rsidR="00566E51" w:rsidRPr="00566E51">
        <w:rPr>
          <w:rFonts w:ascii="Times New Roman" w:hAnsi="Times New Roman" w:cs="Times New Roman"/>
          <w:sz w:val="28"/>
          <w:szCs w:val="28"/>
          <w:lang w:val="uk-UA"/>
        </w:rPr>
        <w:t>майбутні</w:t>
      </w:r>
      <w:r w:rsidR="00566E51">
        <w:rPr>
          <w:rFonts w:ascii="Times New Roman" w:hAnsi="Times New Roman" w:cs="Times New Roman"/>
          <w:sz w:val="28"/>
          <w:szCs w:val="28"/>
          <w:lang w:val="uk-UA"/>
        </w:rPr>
        <w:t>х</w:t>
      </w:r>
      <w:r w:rsidR="00566E51" w:rsidRPr="00566E51">
        <w:rPr>
          <w:rFonts w:ascii="Times New Roman" w:hAnsi="Times New Roman" w:cs="Times New Roman"/>
          <w:sz w:val="28"/>
          <w:szCs w:val="28"/>
          <w:lang w:val="uk-UA"/>
        </w:rPr>
        <w:t xml:space="preserve"> водіїв </w:t>
      </w:r>
      <w:r w:rsidRPr="00566E51">
        <w:rPr>
          <w:rFonts w:ascii="Times New Roman" w:hAnsi="Times New Roman" w:cs="Times New Roman"/>
          <w:sz w:val="28"/>
          <w:szCs w:val="28"/>
          <w:lang w:val="uk-UA"/>
        </w:rPr>
        <w:t>є гнучкість та здатність до саморегуляції. В різних життєвих обставинах потрібні різні стратегії адаптації. Особи, які володіють високою рівнем гнучкості, зазвичай краще справляються з непередбачуваними змінами, оскільки вони можуть швидко переоцінювати свої дії та вибирати найбільш ефективний спосіб реагування на нові умови.</w:t>
      </w:r>
      <w:r w:rsidR="00541AB4" w:rsidRPr="00566E51">
        <w:rPr>
          <w:rFonts w:ascii="Times New Roman" w:hAnsi="Times New Roman" w:cs="Times New Roman"/>
          <w:sz w:val="28"/>
          <w:szCs w:val="28"/>
          <w:lang w:val="uk-UA"/>
        </w:rPr>
        <w:t xml:space="preserve"> </w:t>
      </w:r>
      <w:r w:rsidRPr="00566E51">
        <w:rPr>
          <w:rFonts w:ascii="Times New Roman" w:hAnsi="Times New Roman" w:cs="Times New Roman"/>
          <w:sz w:val="28"/>
          <w:szCs w:val="28"/>
          <w:lang w:val="uk-UA"/>
        </w:rPr>
        <w:t>Крім того, соціальна підтримка відіграє вирішальну роль у психологічній адаптації. Друзі, родина та спільнота можуть надавати не лише емоційну підтримку, але й конкретні ресурси та інформацію, які допоможуть індивіду адаптуватися до нових умов. Також необхідно враховувати, що психологічна адаптація не завжди проходить гладко. Вона може супроводжуватися рядом психологічних викликів, таких як тривога, депресія або відчуття втрати. Проте, з правильною підтримкою та ресурсами, більшість людей може знайти шлях до психологічного рівноваги та добробуту.</w:t>
      </w:r>
    </w:p>
    <w:p w:rsidR="00541AB4" w:rsidRPr="00566E51" w:rsidRDefault="00ED771D" w:rsidP="00566E51">
      <w:pPr>
        <w:spacing w:after="0" w:line="360" w:lineRule="auto"/>
        <w:ind w:firstLine="720"/>
        <w:jc w:val="both"/>
        <w:rPr>
          <w:rFonts w:ascii="Times New Roman" w:hAnsi="Times New Roman" w:cs="Times New Roman"/>
          <w:sz w:val="28"/>
          <w:szCs w:val="28"/>
          <w:lang w:val="uk-UA"/>
        </w:rPr>
      </w:pPr>
      <w:r w:rsidRPr="00ED771D">
        <w:rPr>
          <w:rFonts w:ascii="Times New Roman" w:hAnsi="Times New Roman" w:cs="Times New Roman"/>
          <w:sz w:val="28"/>
          <w:szCs w:val="28"/>
          <w:lang w:val="uk-UA"/>
        </w:rPr>
        <w:lastRenderedPageBreak/>
        <w:t>П</w:t>
      </w:r>
      <w:r w:rsidR="00541AB4" w:rsidRPr="00ED771D">
        <w:rPr>
          <w:rFonts w:ascii="Times New Roman" w:hAnsi="Times New Roman" w:cs="Times New Roman"/>
          <w:sz w:val="28"/>
          <w:szCs w:val="28"/>
          <w:lang w:val="uk-UA"/>
        </w:rPr>
        <w:t xml:space="preserve">сихологічні особливості навчання осіб з обмеженими можливостями до керування транспортним засобом є важливою темою, яка потребує глибокого та всебічного розуміння. Основні аспекти, які слід враховувати при дослідженні </w:t>
      </w:r>
      <w:r w:rsidR="00541AB4" w:rsidRPr="00566E51">
        <w:rPr>
          <w:rFonts w:ascii="Times New Roman" w:hAnsi="Times New Roman" w:cs="Times New Roman"/>
          <w:sz w:val="28"/>
          <w:szCs w:val="28"/>
          <w:lang w:val="uk-UA"/>
        </w:rPr>
        <w:t>цієї проблеми, включають:</w:t>
      </w:r>
      <w:r w:rsidR="00566E51">
        <w:rPr>
          <w:rFonts w:ascii="Times New Roman" w:hAnsi="Times New Roman" w:cs="Times New Roman"/>
          <w:sz w:val="28"/>
          <w:szCs w:val="28"/>
          <w:lang w:val="uk-UA"/>
        </w:rPr>
        <w:t xml:space="preserve"> о</w:t>
      </w:r>
      <w:r w:rsidR="00541AB4" w:rsidRPr="00566E51">
        <w:rPr>
          <w:rFonts w:ascii="Times New Roman" w:hAnsi="Times New Roman" w:cs="Times New Roman"/>
          <w:sz w:val="28"/>
          <w:szCs w:val="28"/>
          <w:lang w:val="uk-UA"/>
        </w:rPr>
        <w:t>собливості сприйняття інформації. Індивідуальні різниці в сприйнятті, зокрема в аудіовізуальних аспектах, можуть впливати на те, як особи з обмеженими можливостями взаємодіють з транспортним засобом і оточуючим середовищем</w:t>
      </w:r>
      <w:r w:rsidR="00566E51">
        <w:rPr>
          <w:rFonts w:ascii="Times New Roman" w:hAnsi="Times New Roman" w:cs="Times New Roman"/>
          <w:sz w:val="28"/>
          <w:szCs w:val="28"/>
          <w:lang w:val="uk-UA"/>
        </w:rPr>
        <w:t>; м</w:t>
      </w:r>
      <w:r w:rsidR="00541AB4" w:rsidRPr="00566E51">
        <w:rPr>
          <w:rFonts w:ascii="Times New Roman" w:hAnsi="Times New Roman" w:cs="Times New Roman"/>
          <w:sz w:val="28"/>
          <w:szCs w:val="28"/>
          <w:lang w:val="uk-UA"/>
        </w:rPr>
        <w:t xml:space="preserve">оторні особливості. Особи з фізичними обмеженнями можуть потребувати специфічних </w:t>
      </w:r>
      <w:r w:rsidR="00566E51" w:rsidRPr="00566E51">
        <w:rPr>
          <w:rFonts w:ascii="Times New Roman" w:hAnsi="Times New Roman" w:cs="Times New Roman"/>
          <w:sz w:val="28"/>
          <w:szCs w:val="28"/>
          <w:lang w:val="uk-UA"/>
        </w:rPr>
        <w:t>адоптацій</w:t>
      </w:r>
      <w:r w:rsidR="00541AB4" w:rsidRPr="00566E51">
        <w:rPr>
          <w:rFonts w:ascii="Times New Roman" w:hAnsi="Times New Roman" w:cs="Times New Roman"/>
          <w:sz w:val="28"/>
          <w:szCs w:val="28"/>
          <w:lang w:val="uk-UA"/>
        </w:rPr>
        <w:t xml:space="preserve"> автомобілів чи спеціальних навчальних програм, що враховують їхні моторні потреби</w:t>
      </w:r>
      <w:r w:rsidR="00566E51">
        <w:rPr>
          <w:rFonts w:ascii="Times New Roman" w:hAnsi="Times New Roman" w:cs="Times New Roman"/>
          <w:sz w:val="28"/>
          <w:szCs w:val="28"/>
          <w:lang w:val="uk-UA"/>
        </w:rPr>
        <w:t>; п</w:t>
      </w:r>
      <w:r w:rsidR="00541AB4" w:rsidRPr="00566E51">
        <w:rPr>
          <w:rFonts w:ascii="Times New Roman" w:hAnsi="Times New Roman" w:cs="Times New Roman"/>
          <w:sz w:val="28"/>
          <w:szCs w:val="28"/>
          <w:lang w:val="uk-UA"/>
        </w:rPr>
        <w:t>сихологічна адаптація. Під час навчання керування транспортним засобом особи з обмеженими можливостями можуть зіткнутися з додатковими психологічними викликами, які вимагають від викладачів більшого терпіння, емпатії та індивідуального підходу</w:t>
      </w:r>
      <w:r w:rsidR="00566E51">
        <w:rPr>
          <w:rFonts w:ascii="Times New Roman" w:hAnsi="Times New Roman" w:cs="Times New Roman"/>
          <w:sz w:val="28"/>
          <w:szCs w:val="28"/>
          <w:lang w:val="uk-UA"/>
        </w:rPr>
        <w:t>; п</w:t>
      </w:r>
      <w:r w:rsidR="00541AB4" w:rsidRPr="00566E51">
        <w:rPr>
          <w:rFonts w:ascii="Times New Roman" w:hAnsi="Times New Roman" w:cs="Times New Roman"/>
          <w:sz w:val="28"/>
          <w:szCs w:val="28"/>
          <w:lang w:val="uk-UA"/>
        </w:rPr>
        <w:t>едагогічний підхід. Ефективне навчання вимагає гнучких, інклюзивних педагогічних стратегій, які враховують індивідуальні потреби та особливості кожного учня</w:t>
      </w:r>
      <w:r w:rsidR="0071769C" w:rsidRPr="0071769C">
        <w:rPr>
          <w:rFonts w:ascii="Times New Roman" w:hAnsi="Times New Roman" w:cs="Times New Roman"/>
          <w:sz w:val="28"/>
          <w:szCs w:val="28"/>
          <w:lang w:val="uk-UA"/>
        </w:rPr>
        <w:t xml:space="preserve"> [</w:t>
      </w:r>
      <w:r w:rsidR="0071769C" w:rsidRPr="00A01247">
        <w:rPr>
          <w:rFonts w:ascii="Times New Roman" w:hAnsi="Times New Roman" w:cs="Times New Roman"/>
          <w:sz w:val="28"/>
          <w:szCs w:val="28"/>
          <w:lang w:val="uk-UA"/>
        </w:rPr>
        <w:t>2</w:t>
      </w:r>
      <w:bookmarkStart w:id="0" w:name="_GoBack"/>
      <w:bookmarkEnd w:id="0"/>
      <w:r w:rsidR="0071769C" w:rsidRPr="0071769C">
        <w:rPr>
          <w:rFonts w:ascii="Times New Roman" w:hAnsi="Times New Roman" w:cs="Times New Roman"/>
          <w:sz w:val="28"/>
          <w:szCs w:val="28"/>
          <w:lang w:val="uk-UA"/>
        </w:rPr>
        <w:t>]</w:t>
      </w:r>
      <w:r w:rsidR="00541AB4" w:rsidRPr="00566E51">
        <w:rPr>
          <w:rFonts w:ascii="Times New Roman" w:hAnsi="Times New Roman" w:cs="Times New Roman"/>
          <w:sz w:val="28"/>
          <w:szCs w:val="28"/>
          <w:lang w:val="uk-UA"/>
        </w:rPr>
        <w:t>.</w:t>
      </w:r>
    </w:p>
    <w:p w:rsidR="00541AB4" w:rsidRPr="00ED771D" w:rsidRDefault="00541AB4" w:rsidP="00541AB4">
      <w:pPr>
        <w:spacing w:after="0" w:line="360" w:lineRule="auto"/>
        <w:ind w:firstLine="720"/>
        <w:jc w:val="both"/>
        <w:rPr>
          <w:rFonts w:ascii="Times New Roman" w:hAnsi="Times New Roman" w:cs="Times New Roman"/>
          <w:sz w:val="28"/>
          <w:szCs w:val="28"/>
          <w:lang w:val="uk-UA"/>
        </w:rPr>
      </w:pPr>
      <w:r w:rsidRPr="00566E51">
        <w:rPr>
          <w:rFonts w:ascii="Times New Roman" w:hAnsi="Times New Roman" w:cs="Times New Roman"/>
          <w:sz w:val="28"/>
          <w:szCs w:val="28"/>
          <w:lang w:val="uk-UA"/>
        </w:rPr>
        <w:t>Враховуючи вищезазначене, важливо розуміти, що навчання осіб з обмеженими можливостями керуванню транспортним засобом вимагає комплексного підходу. Це не тільки про адаптацію фізичного середовища, а й про створення психологічно комфортних умов, де учень відчуває підтримку, розуміння та має можливість досягти свого потенціалу. Тому під час розробки програм навчання, а також під час безпосереднього процесу навчання, необхідно акцентувати увагу на індивідуальному підході, забезпеченні психологічної підтримки та розумінні особливостей кожного учня. Тільки так можна забезпечити якісний та ефективний навчальний процес для осіб з обмеженими можливостями у сфері керування транспортними засобами</w:t>
      </w:r>
    </w:p>
    <w:p w:rsidR="00ED771D" w:rsidRDefault="00ED771D" w:rsidP="00320264">
      <w:pPr>
        <w:spacing w:after="0" w:line="360" w:lineRule="auto"/>
        <w:ind w:firstLine="720"/>
        <w:jc w:val="center"/>
        <w:rPr>
          <w:rFonts w:ascii="Times New Roman" w:hAnsi="Times New Roman" w:cs="Times New Roman"/>
          <w:b/>
          <w:sz w:val="28"/>
          <w:szCs w:val="28"/>
          <w:lang w:val="uk-UA"/>
        </w:rPr>
      </w:pPr>
    </w:p>
    <w:p w:rsidR="00541AB4" w:rsidRDefault="00320264" w:rsidP="00320264">
      <w:pPr>
        <w:spacing w:after="0" w:line="360" w:lineRule="auto"/>
        <w:ind w:firstLine="720"/>
        <w:jc w:val="center"/>
        <w:rPr>
          <w:rFonts w:ascii="Times New Roman" w:hAnsi="Times New Roman" w:cs="Times New Roman"/>
          <w:b/>
          <w:sz w:val="28"/>
          <w:szCs w:val="28"/>
          <w:lang w:val="uk-UA"/>
        </w:rPr>
      </w:pPr>
      <w:r w:rsidRPr="00ED771D">
        <w:rPr>
          <w:rFonts w:ascii="Times New Roman" w:hAnsi="Times New Roman" w:cs="Times New Roman"/>
          <w:b/>
          <w:sz w:val="28"/>
          <w:szCs w:val="28"/>
          <w:lang w:val="uk-UA"/>
        </w:rPr>
        <w:t>Список використаної літератури</w:t>
      </w:r>
    </w:p>
    <w:p w:rsidR="004E5FFA" w:rsidRPr="0071769C" w:rsidRDefault="004E5FFA" w:rsidP="0071769C">
      <w:pPr>
        <w:pStyle w:val="a3"/>
        <w:numPr>
          <w:ilvl w:val="0"/>
          <w:numId w:val="2"/>
        </w:numPr>
        <w:spacing w:after="0" w:line="360" w:lineRule="auto"/>
        <w:ind w:left="0" w:firstLine="567"/>
        <w:jc w:val="both"/>
        <w:rPr>
          <w:rFonts w:ascii="Times New Roman" w:hAnsi="Times New Roman" w:cs="Times New Roman"/>
          <w:bCs/>
          <w:sz w:val="28"/>
          <w:szCs w:val="28"/>
          <w:lang w:val="uk-UA"/>
        </w:rPr>
      </w:pPr>
      <w:r w:rsidRPr="0071769C">
        <w:rPr>
          <w:rFonts w:ascii="Times New Roman" w:hAnsi="Times New Roman" w:cs="Times New Roman"/>
          <w:sz w:val="28"/>
          <w:szCs w:val="28"/>
          <w:lang w:val="uk-UA"/>
        </w:rPr>
        <w:t>Психологічна підготовка водіїв внутрішніх військ МВС України до керування транспортним засобом в екстремальних умовах діяльності: навч. посіб. Я. В. Мацегора, І. І. Приходько, С. Т. Полторак, та ін. Акад. ВВ МВС України. Харків 2013. 127 с.</w:t>
      </w:r>
    </w:p>
    <w:p w:rsidR="0071769C" w:rsidRPr="0071769C" w:rsidRDefault="0071769C" w:rsidP="0071769C">
      <w:pPr>
        <w:pStyle w:val="a3"/>
        <w:numPr>
          <w:ilvl w:val="0"/>
          <w:numId w:val="2"/>
        </w:numPr>
        <w:tabs>
          <w:tab w:val="left" w:pos="0"/>
          <w:tab w:val="left" w:pos="142"/>
          <w:tab w:val="left" w:pos="567"/>
          <w:tab w:val="left" w:pos="851"/>
          <w:tab w:val="left" w:pos="993"/>
          <w:tab w:val="left" w:pos="1276"/>
        </w:tabs>
        <w:spacing w:after="0" w:line="360" w:lineRule="auto"/>
        <w:ind w:left="0" w:firstLine="567"/>
        <w:jc w:val="both"/>
        <w:rPr>
          <w:rFonts w:ascii="Times New Roman" w:hAnsi="Times New Roman" w:cs="Times New Roman"/>
          <w:color w:val="222222"/>
          <w:sz w:val="28"/>
          <w:szCs w:val="28"/>
          <w:shd w:val="clear" w:color="auto" w:fill="FFFFFF"/>
          <w:lang w:val="uk-UA"/>
        </w:rPr>
      </w:pPr>
      <w:r w:rsidRPr="0071769C">
        <w:rPr>
          <w:rFonts w:ascii="Times New Roman" w:hAnsi="Times New Roman" w:cs="Times New Roman"/>
          <w:color w:val="000000"/>
          <w:sz w:val="28"/>
          <w:szCs w:val="28"/>
          <w:shd w:val="clear" w:color="auto" w:fill="FFFFFF"/>
          <w:lang w:val="uk-UA"/>
        </w:rPr>
        <w:lastRenderedPageBreak/>
        <w:t xml:space="preserve">Kryvoruchko, L., Pylyp, V., Makarova, </w:t>
      </w:r>
      <w:r w:rsidRPr="0071769C">
        <w:rPr>
          <w:rFonts w:ascii="Times New Roman" w:hAnsi="Times New Roman" w:cs="Times New Roman"/>
          <w:color w:val="000000"/>
          <w:sz w:val="28"/>
          <w:szCs w:val="28"/>
          <w:shd w:val="clear" w:color="auto" w:fill="FFFFFF"/>
          <w:lang w:val="en-GB"/>
        </w:rPr>
        <w:t>O</w:t>
      </w:r>
      <w:r w:rsidRPr="0071769C">
        <w:rPr>
          <w:rFonts w:ascii="Times New Roman" w:hAnsi="Times New Roman" w:cs="Times New Roman"/>
          <w:color w:val="000000"/>
          <w:sz w:val="28"/>
          <w:szCs w:val="28"/>
          <w:shd w:val="clear" w:color="auto" w:fill="FFFFFF"/>
        </w:rPr>
        <w:t>.,</w:t>
      </w:r>
      <w:r w:rsidRPr="0071769C">
        <w:rPr>
          <w:rFonts w:ascii="Times New Roman" w:hAnsi="Times New Roman" w:cs="Times New Roman"/>
          <w:sz w:val="28"/>
          <w:szCs w:val="28"/>
          <w:lang w:val="uk-UA"/>
        </w:rPr>
        <w:t xml:space="preserve"> Activities of Ukraine law enforcement agencies to ensure the rights and freedoms of citizens during martial law</w:t>
      </w:r>
      <w:bookmarkStart w:id="1" w:name="_Hlk138173262"/>
      <w:r w:rsidRPr="0071769C">
        <w:rPr>
          <w:rFonts w:ascii="Times New Roman" w:hAnsi="Times New Roman" w:cs="Times New Roman"/>
          <w:color w:val="000000"/>
          <w:sz w:val="28"/>
          <w:szCs w:val="28"/>
          <w:shd w:val="clear" w:color="auto" w:fill="FFFFFF"/>
          <w:lang w:val="uk-UA"/>
        </w:rPr>
        <w:t>. (2023). </w:t>
      </w:r>
      <w:r w:rsidRPr="0071769C">
        <w:rPr>
          <w:rFonts w:ascii="Times New Roman" w:hAnsi="Times New Roman" w:cs="Times New Roman"/>
          <w:i/>
          <w:iCs/>
          <w:color w:val="000000"/>
          <w:sz w:val="28"/>
          <w:szCs w:val="28"/>
          <w:shd w:val="clear" w:color="auto" w:fill="FFFFFF"/>
          <w:lang w:val="uk-UA"/>
        </w:rPr>
        <w:t>Amazonia Investiga,</w:t>
      </w:r>
      <w:r w:rsidRPr="0071769C">
        <w:rPr>
          <w:rFonts w:ascii="Times New Roman" w:hAnsi="Times New Roman" w:cs="Times New Roman"/>
          <w:color w:val="000000"/>
          <w:sz w:val="28"/>
          <w:szCs w:val="28"/>
          <w:shd w:val="clear" w:color="auto" w:fill="FFFFFF"/>
          <w:lang w:val="uk-UA"/>
        </w:rPr>
        <w:t> 13(62).  С.  185-193</w:t>
      </w:r>
      <w:bookmarkEnd w:id="1"/>
      <w:r w:rsidRPr="0071769C">
        <w:rPr>
          <w:rFonts w:ascii="Times New Roman" w:hAnsi="Times New Roman" w:cs="Times New Roman"/>
          <w:color w:val="000000"/>
          <w:sz w:val="28"/>
          <w:szCs w:val="28"/>
          <w:shd w:val="clear" w:color="auto" w:fill="FFFFFF"/>
          <w:lang w:val="uk-UA"/>
        </w:rPr>
        <w:t xml:space="preserve"> </w:t>
      </w:r>
      <w:r w:rsidRPr="0071769C">
        <w:rPr>
          <w:rStyle w:val="label"/>
          <w:rFonts w:ascii="Times New Roman" w:hAnsi="Times New Roman" w:cs="Times New Roman"/>
          <w:bCs/>
          <w:sz w:val="28"/>
          <w:szCs w:val="28"/>
          <w:shd w:val="clear" w:color="auto" w:fill="FFFFFF"/>
        </w:rPr>
        <w:t>DOI: </w:t>
      </w:r>
      <w:hyperlink r:id="rId6" w:history="1">
        <w:r w:rsidRPr="0071769C">
          <w:rPr>
            <w:rStyle w:val="a5"/>
            <w:rFonts w:ascii="Times New Roman" w:hAnsi="Times New Roman" w:cs="Times New Roman"/>
            <w:color w:val="009DE5"/>
            <w:sz w:val="28"/>
            <w:szCs w:val="28"/>
          </w:rPr>
          <w:t>https://doi.org/10.34069/AI/2023.64.04.22</w:t>
        </w:r>
      </w:hyperlink>
    </w:p>
    <w:p w:rsidR="005F069A" w:rsidRPr="0071769C" w:rsidRDefault="005F069A" w:rsidP="0071769C">
      <w:pPr>
        <w:pStyle w:val="a3"/>
        <w:numPr>
          <w:ilvl w:val="0"/>
          <w:numId w:val="2"/>
        </w:numPr>
        <w:spacing w:after="0" w:line="360" w:lineRule="auto"/>
        <w:ind w:left="0" w:firstLine="567"/>
        <w:jc w:val="both"/>
        <w:rPr>
          <w:rFonts w:ascii="Times New Roman" w:hAnsi="Times New Roman" w:cs="Times New Roman"/>
          <w:bCs/>
          <w:sz w:val="28"/>
          <w:szCs w:val="28"/>
          <w:lang w:val="uk-UA"/>
        </w:rPr>
      </w:pPr>
      <w:r w:rsidRPr="0071769C">
        <w:rPr>
          <w:rFonts w:ascii="Times New Roman" w:hAnsi="Times New Roman" w:cs="Times New Roman"/>
          <w:sz w:val="28"/>
          <w:szCs w:val="28"/>
        </w:rPr>
        <w:t>Fedorenko, Miloradova, Kharchenko, Dotsenko, Makarova, Chervonyi &amp; Makarenko Communicative Competence of Law Enforcement</w:t>
      </w:r>
      <w:r w:rsidRPr="0071769C">
        <w:rPr>
          <w:rFonts w:ascii="Times New Roman" w:hAnsi="Times New Roman" w:cs="Times New Roman"/>
          <w:sz w:val="28"/>
          <w:szCs w:val="28"/>
          <w:lang w:val="uk-UA"/>
        </w:rPr>
        <w:t xml:space="preserve"> (</w:t>
      </w:r>
      <w:r w:rsidRPr="0071769C">
        <w:rPr>
          <w:rFonts w:ascii="Times New Roman" w:hAnsi="Times New Roman" w:cs="Times New Roman"/>
          <w:sz w:val="28"/>
          <w:szCs w:val="28"/>
        </w:rPr>
        <w:t>2023</w:t>
      </w:r>
      <w:r w:rsidRPr="0071769C">
        <w:rPr>
          <w:rFonts w:ascii="Times New Roman" w:hAnsi="Times New Roman" w:cs="Times New Roman"/>
          <w:sz w:val="28"/>
          <w:szCs w:val="28"/>
          <w:lang w:val="uk-UA"/>
        </w:rPr>
        <w:t>)</w:t>
      </w:r>
      <w:r w:rsidRPr="0071769C">
        <w:rPr>
          <w:rFonts w:ascii="Times New Roman" w:hAnsi="Times New Roman" w:cs="Times New Roman"/>
          <w:sz w:val="28"/>
          <w:szCs w:val="28"/>
        </w:rPr>
        <w:t xml:space="preserve"> </w:t>
      </w:r>
      <w:r w:rsidRPr="0071769C">
        <w:rPr>
          <w:rFonts w:ascii="Times New Roman" w:hAnsi="Times New Roman" w:cs="Times New Roman"/>
          <w:i/>
          <w:iCs/>
          <w:sz w:val="28"/>
          <w:szCs w:val="28"/>
        </w:rPr>
        <w:t>Officers Brazilian Journal of Education, Technology and Society</w:t>
      </w:r>
      <w:r w:rsidRPr="0071769C">
        <w:rPr>
          <w:rFonts w:ascii="Times New Roman" w:hAnsi="Times New Roman" w:cs="Times New Roman"/>
          <w:sz w:val="28"/>
          <w:szCs w:val="28"/>
        </w:rPr>
        <w:t xml:space="preserve"> p.349-360</w:t>
      </w:r>
    </w:p>
    <w:sectPr w:rsidR="005F069A" w:rsidRPr="0071769C" w:rsidSect="006D526C">
      <w:pgSz w:w="11910" w:h="16840"/>
      <w:pgMar w:top="1040" w:right="743" w:bottom="280" w:left="160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10013"/>
    <w:multiLevelType w:val="multilevel"/>
    <w:tmpl w:val="10EA5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609C8"/>
    <w:multiLevelType w:val="hybridMultilevel"/>
    <w:tmpl w:val="E304B56A"/>
    <w:lvl w:ilvl="0" w:tplc="721896D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504D64BF"/>
    <w:multiLevelType w:val="hybridMultilevel"/>
    <w:tmpl w:val="B38A63C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5E"/>
    <w:rsid w:val="00217311"/>
    <w:rsid w:val="00301987"/>
    <w:rsid w:val="00320264"/>
    <w:rsid w:val="00327622"/>
    <w:rsid w:val="00353BC9"/>
    <w:rsid w:val="00484CCA"/>
    <w:rsid w:val="004E5FFA"/>
    <w:rsid w:val="00541AB4"/>
    <w:rsid w:val="00560651"/>
    <w:rsid w:val="00566E51"/>
    <w:rsid w:val="005E6B8A"/>
    <w:rsid w:val="005F069A"/>
    <w:rsid w:val="00630F34"/>
    <w:rsid w:val="006B2A82"/>
    <w:rsid w:val="006D526C"/>
    <w:rsid w:val="006E7945"/>
    <w:rsid w:val="0071769C"/>
    <w:rsid w:val="00765C4B"/>
    <w:rsid w:val="00A01247"/>
    <w:rsid w:val="00A41CEC"/>
    <w:rsid w:val="00BA0DB3"/>
    <w:rsid w:val="00C11F53"/>
    <w:rsid w:val="00CB0F03"/>
    <w:rsid w:val="00E96C57"/>
    <w:rsid w:val="00E9795E"/>
    <w:rsid w:val="00ED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EF91"/>
  <w15:chartTrackingRefBased/>
  <w15:docId w15:val="{FEBC9F34-4033-44C1-BF1B-4DF0FFC0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C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F069A"/>
    <w:pPr>
      <w:ind w:left="720"/>
      <w:contextualSpacing/>
    </w:pPr>
  </w:style>
  <w:style w:type="character" w:styleId="a5">
    <w:name w:val="Hyperlink"/>
    <w:basedOn w:val="a0"/>
    <w:uiPriority w:val="99"/>
    <w:unhideWhenUsed/>
    <w:rsid w:val="0071769C"/>
    <w:rPr>
      <w:color w:val="0563C1" w:themeColor="hyperlink"/>
      <w:u w:val="single"/>
    </w:rPr>
  </w:style>
  <w:style w:type="character" w:customStyle="1" w:styleId="a4">
    <w:name w:val="Абзац списку Знак"/>
    <w:link w:val="a3"/>
    <w:uiPriority w:val="34"/>
    <w:rsid w:val="0071769C"/>
  </w:style>
  <w:style w:type="character" w:customStyle="1" w:styleId="label">
    <w:name w:val="label"/>
    <w:basedOn w:val="a0"/>
    <w:rsid w:val="0071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262365">
      <w:bodyDiv w:val="1"/>
      <w:marLeft w:val="0"/>
      <w:marRight w:val="0"/>
      <w:marTop w:val="0"/>
      <w:marBottom w:val="0"/>
      <w:divBdr>
        <w:top w:val="none" w:sz="0" w:space="0" w:color="auto"/>
        <w:left w:val="none" w:sz="0" w:space="0" w:color="auto"/>
        <w:bottom w:val="none" w:sz="0" w:space="0" w:color="auto"/>
        <w:right w:val="none" w:sz="0" w:space="0" w:color="auto"/>
      </w:divBdr>
      <w:divsChild>
        <w:div w:id="446581427">
          <w:marLeft w:val="0"/>
          <w:marRight w:val="0"/>
          <w:marTop w:val="0"/>
          <w:marBottom w:val="0"/>
          <w:divBdr>
            <w:top w:val="single" w:sz="2" w:space="0" w:color="auto"/>
            <w:left w:val="single" w:sz="2" w:space="0" w:color="auto"/>
            <w:bottom w:val="single" w:sz="6" w:space="0" w:color="auto"/>
            <w:right w:val="single" w:sz="2" w:space="0" w:color="auto"/>
          </w:divBdr>
          <w:divsChild>
            <w:div w:id="824972837">
              <w:marLeft w:val="0"/>
              <w:marRight w:val="0"/>
              <w:marTop w:val="100"/>
              <w:marBottom w:val="100"/>
              <w:divBdr>
                <w:top w:val="single" w:sz="2" w:space="0" w:color="D9D9E3"/>
                <w:left w:val="single" w:sz="2" w:space="0" w:color="D9D9E3"/>
                <w:bottom w:val="single" w:sz="2" w:space="0" w:color="D9D9E3"/>
                <w:right w:val="single" w:sz="2" w:space="0" w:color="D9D9E3"/>
              </w:divBdr>
              <w:divsChild>
                <w:div w:id="469136053">
                  <w:marLeft w:val="0"/>
                  <w:marRight w:val="0"/>
                  <w:marTop w:val="0"/>
                  <w:marBottom w:val="0"/>
                  <w:divBdr>
                    <w:top w:val="single" w:sz="2" w:space="0" w:color="D9D9E3"/>
                    <w:left w:val="single" w:sz="2" w:space="0" w:color="D9D9E3"/>
                    <w:bottom w:val="single" w:sz="2" w:space="0" w:color="D9D9E3"/>
                    <w:right w:val="single" w:sz="2" w:space="0" w:color="D9D9E3"/>
                  </w:divBdr>
                  <w:divsChild>
                    <w:div w:id="1417441265">
                      <w:marLeft w:val="0"/>
                      <w:marRight w:val="0"/>
                      <w:marTop w:val="0"/>
                      <w:marBottom w:val="0"/>
                      <w:divBdr>
                        <w:top w:val="single" w:sz="2" w:space="0" w:color="D9D9E3"/>
                        <w:left w:val="single" w:sz="2" w:space="0" w:color="D9D9E3"/>
                        <w:bottom w:val="single" w:sz="2" w:space="0" w:color="D9D9E3"/>
                        <w:right w:val="single" w:sz="2" w:space="0" w:color="D9D9E3"/>
                      </w:divBdr>
                      <w:divsChild>
                        <w:div w:id="1609507211">
                          <w:marLeft w:val="0"/>
                          <w:marRight w:val="0"/>
                          <w:marTop w:val="0"/>
                          <w:marBottom w:val="0"/>
                          <w:divBdr>
                            <w:top w:val="single" w:sz="2" w:space="0" w:color="D9D9E3"/>
                            <w:left w:val="single" w:sz="2" w:space="0" w:color="D9D9E3"/>
                            <w:bottom w:val="single" w:sz="2" w:space="0" w:color="D9D9E3"/>
                            <w:right w:val="single" w:sz="2" w:space="0" w:color="D9D9E3"/>
                          </w:divBdr>
                          <w:divsChild>
                            <w:div w:id="438111192">
                              <w:marLeft w:val="0"/>
                              <w:marRight w:val="0"/>
                              <w:marTop w:val="0"/>
                              <w:marBottom w:val="0"/>
                              <w:divBdr>
                                <w:top w:val="single" w:sz="2" w:space="0" w:color="D9D9E3"/>
                                <w:left w:val="single" w:sz="2" w:space="0" w:color="D9D9E3"/>
                                <w:bottom w:val="single" w:sz="2" w:space="0" w:color="D9D9E3"/>
                                <w:right w:val="single" w:sz="2" w:space="0" w:color="D9D9E3"/>
                              </w:divBdr>
                              <w:divsChild>
                                <w:div w:id="167610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8924959">
      <w:bodyDiv w:val="1"/>
      <w:marLeft w:val="0"/>
      <w:marRight w:val="0"/>
      <w:marTop w:val="0"/>
      <w:marBottom w:val="0"/>
      <w:divBdr>
        <w:top w:val="none" w:sz="0" w:space="0" w:color="auto"/>
        <w:left w:val="none" w:sz="0" w:space="0" w:color="auto"/>
        <w:bottom w:val="none" w:sz="0" w:space="0" w:color="auto"/>
        <w:right w:val="none" w:sz="0" w:space="0" w:color="auto"/>
      </w:divBdr>
    </w:div>
    <w:div w:id="18995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4069/AI/2023.64.04.22" TargetMode="External"/><Relationship Id="rId5" Type="http://schemas.openxmlformats.org/officeDocument/2006/relationships/hyperlink" Target="mailto:faynalen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5</Pages>
  <Words>5700</Words>
  <Characters>3250</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Факультет № 3</dc:creator>
  <cp:keywords/>
  <dc:description/>
  <cp:lastModifiedBy>Ф-3</cp:lastModifiedBy>
  <cp:revision>11</cp:revision>
  <dcterms:created xsi:type="dcterms:W3CDTF">2023-09-13T10:31:00Z</dcterms:created>
  <dcterms:modified xsi:type="dcterms:W3CDTF">2023-09-22T10:37:00Z</dcterms:modified>
</cp:coreProperties>
</file>